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D40" w:rsidRDefault="00BC6D40" w:rsidP="00BC6D40">
      <w:pPr>
        <w:ind w:left="6804" w:right="-1" w:firstLine="1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BC6D40" w:rsidRPr="004A1202" w:rsidRDefault="00BC6D40" w:rsidP="00BC6D40">
      <w:pPr>
        <w:ind w:left="6804" w:right="-1" w:firstLine="1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BC6D40" w:rsidRPr="00FF463C" w:rsidRDefault="00BC6D40" w:rsidP="00BC6D40">
      <w:pPr>
        <w:tabs>
          <w:tab w:val="left" w:pos="3960"/>
        </w:tabs>
        <w:ind w:left="6804" w:right="-1" w:firstLine="1"/>
        <w:rPr>
          <w:sz w:val="28"/>
          <w:szCs w:val="28"/>
        </w:rPr>
      </w:pPr>
      <w:r w:rsidRPr="00D70D9C">
        <w:rPr>
          <w:sz w:val="28"/>
          <w:szCs w:val="28"/>
        </w:rPr>
        <w:t>№</w:t>
      </w:r>
      <w:r w:rsidR="005B4505" w:rsidRPr="005B4505">
        <w:rPr>
          <w:sz w:val="28"/>
          <w:szCs w:val="28"/>
        </w:rPr>
        <w:t xml:space="preserve">81 </w:t>
      </w:r>
      <w:r w:rsidRPr="00CD5E8A">
        <w:rPr>
          <w:sz w:val="28"/>
          <w:szCs w:val="28"/>
        </w:rPr>
        <w:t xml:space="preserve">от </w:t>
      </w:r>
      <w:r w:rsidR="005B4505" w:rsidRPr="005B4505">
        <w:rPr>
          <w:sz w:val="28"/>
          <w:szCs w:val="28"/>
        </w:rPr>
        <w:t>04</w:t>
      </w:r>
      <w:r w:rsidR="005B4505">
        <w:rPr>
          <w:sz w:val="28"/>
          <w:szCs w:val="28"/>
        </w:rPr>
        <w:t>.</w:t>
      </w:r>
      <w:r w:rsidR="005B4505" w:rsidRPr="005B4505">
        <w:rPr>
          <w:sz w:val="28"/>
          <w:szCs w:val="28"/>
        </w:rPr>
        <w:t>04</w:t>
      </w:r>
      <w:r w:rsidR="005B4505">
        <w:rPr>
          <w:sz w:val="28"/>
          <w:szCs w:val="28"/>
        </w:rPr>
        <w:t>.2014</w:t>
      </w:r>
    </w:p>
    <w:p w:rsidR="00BC6D40" w:rsidRDefault="00BC6D40" w:rsidP="00BC6D40">
      <w:pPr>
        <w:jc w:val="center"/>
        <w:rPr>
          <w:b/>
          <w:sz w:val="28"/>
          <w:szCs w:val="28"/>
        </w:rPr>
      </w:pPr>
    </w:p>
    <w:p w:rsidR="00BC6D40" w:rsidRDefault="00BC6D40" w:rsidP="00BC6D40">
      <w:pPr>
        <w:jc w:val="center"/>
        <w:rPr>
          <w:b/>
          <w:sz w:val="28"/>
          <w:szCs w:val="28"/>
        </w:rPr>
      </w:pPr>
      <w:r w:rsidRPr="006E2E29">
        <w:rPr>
          <w:b/>
          <w:sz w:val="28"/>
          <w:szCs w:val="28"/>
        </w:rPr>
        <w:t>Положение</w:t>
      </w:r>
    </w:p>
    <w:p w:rsidR="00BC6D40" w:rsidRPr="006E2E29" w:rsidRDefault="00BC6D40" w:rsidP="00BC6D40">
      <w:pPr>
        <w:jc w:val="center"/>
        <w:rPr>
          <w:b/>
          <w:sz w:val="28"/>
          <w:szCs w:val="28"/>
        </w:rPr>
      </w:pPr>
      <w:r w:rsidRPr="006E2E29">
        <w:rPr>
          <w:b/>
          <w:sz w:val="28"/>
          <w:szCs w:val="28"/>
        </w:rPr>
        <w:t xml:space="preserve">о конкурсе </w:t>
      </w:r>
      <w:r>
        <w:rPr>
          <w:b/>
          <w:sz w:val="28"/>
          <w:szCs w:val="28"/>
        </w:rPr>
        <w:t>методических разработок воспитательных мероприятий</w:t>
      </w:r>
    </w:p>
    <w:p w:rsidR="00BC6D40" w:rsidRDefault="00BC6D40" w:rsidP="00BC6D40">
      <w:pPr>
        <w:jc w:val="center"/>
        <w:rPr>
          <w:b/>
          <w:sz w:val="28"/>
          <w:szCs w:val="28"/>
        </w:rPr>
      </w:pPr>
      <w:r w:rsidRPr="006E2E29">
        <w:rPr>
          <w:b/>
          <w:sz w:val="28"/>
          <w:szCs w:val="28"/>
        </w:rPr>
        <w:t>в Гродненском государственном университет</w:t>
      </w:r>
      <w:r>
        <w:rPr>
          <w:b/>
          <w:sz w:val="28"/>
          <w:szCs w:val="28"/>
        </w:rPr>
        <w:t>е</w:t>
      </w:r>
      <w:r w:rsidRPr="006E2E29">
        <w:rPr>
          <w:b/>
          <w:sz w:val="28"/>
          <w:szCs w:val="28"/>
        </w:rPr>
        <w:t xml:space="preserve"> имени Янки Купалы</w:t>
      </w:r>
      <w:r>
        <w:rPr>
          <w:b/>
          <w:sz w:val="28"/>
          <w:szCs w:val="28"/>
        </w:rPr>
        <w:t xml:space="preserve"> </w:t>
      </w:r>
    </w:p>
    <w:p w:rsidR="00BC6D40" w:rsidRDefault="00BC6D40" w:rsidP="00BC6D40">
      <w:pPr>
        <w:jc w:val="center"/>
        <w:rPr>
          <w:sz w:val="28"/>
          <w:szCs w:val="28"/>
          <w:lang w:val="be-BY"/>
        </w:rPr>
      </w:pPr>
    </w:p>
    <w:p w:rsidR="00BC6D40" w:rsidRPr="002F05B9" w:rsidRDefault="00BC6D40" w:rsidP="00BC6D40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F05B9">
        <w:rPr>
          <w:b/>
          <w:sz w:val="28"/>
          <w:szCs w:val="28"/>
        </w:rPr>
        <w:t>ОБЩИЕ ПОЛОЖЕНИЯ</w:t>
      </w:r>
    </w:p>
    <w:p w:rsidR="00BC6D40" w:rsidRPr="00F445DB" w:rsidRDefault="00BC6D40" w:rsidP="00BC6D40">
      <w:pPr>
        <w:numPr>
          <w:ilvl w:val="1"/>
          <w:numId w:val="1"/>
        </w:numPr>
        <w:jc w:val="both"/>
        <w:rPr>
          <w:sz w:val="28"/>
          <w:szCs w:val="28"/>
        </w:rPr>
      </w:pPr>
      <w:r w:rsidRPr="00F445DB">
        <w:rPr>
          <w:sz w:val="28"/>
          <w:szCs w:val="28"/>
        </w:rPr>
        <w:t>1.1 Положение о конкурсе методических разработок воспитательных мероприятий</w:t>
      </w:r>
      <w:r>
        <w:rPr>
          <w:sz w:val="28"/>
          <w:szCs w:val="28"/>
        </w:rPr>
        <w:t xml:space="preserve"> </w:t>
      </w:r>
      <w:r w:rsidRPr="00F445DB">
        <w:rPr>
          <w:sz w:val="28"/>
          <w:szCs w:val="28"/>
        </w:rPr>
        <w:t xml:space="preserve">в Гродненском государственном университете имени Янки Купалы </w:t>
      </w:r>
      <w:r>
        <w:rPr>
          <w:sz w:val="28"/>
          <w:szCs w:val="28"/>
        </w:rPr>
        <w:t xml:space="preserve">(далее </w:t>
      </w:r>
      <w:r w:rsidRPr="00F445DB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Положение) </w:t>
      </w:r>
      <w:r w:rsidRPr="00F445DB">
        <w:rPr>
          <w:sz w:val="28"/>
          <w:szCs w:val="28"/>
        </w:rPr>
        <w:t xml:space="preserve">определяет порядок и условия проведения конкурса методических разработок воспитательных мероприятий (далее – Конкурс) в </w:t>
      </w:r>
      <w:r>
        <w:rPr>
          <w:sz w:val="28"/>
          <w:szCs w:val="28"/>
        </w:rPr>
        <w:t>Учреждении образования «</w:t>
      </w:r>
      <w:r w:rsidRPr="00F445DB">
        <w:rPr>
          <w:sz w:val="28"/>
          <w:szCs w:val="28"/>
        </w:rPr>
        <w:t>Гродненск</w:t>
      </w:r>
      <w:r>
        <w:rPr>
          <w:sz w:val="28"/>
          <w:szCs w:val="28"/>
        </w:rPr>
        <w:t>ий</w:t>
      </w:r>
      <w:r w:rsidRPr="00F445DB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F445DB">
        <w:rPr>
          <w:sz w:val="28"/>
          <w:szCs w:val="28"/>
        </w:rPr>
        <w:t xml:space="preserve"> университет</w:t>
      </w:r>
      <w:r>
        <w:rPr>
          <w:sz w:val="28"/>
          <w:szCs w:val="28"/>
        </w:rPr>
        <w:t xml:space="preserve"> </w:t>
      </w:r>
      <w:r w:rsidRPr="00F445DB">
        <w:rPr>
          <w:sz w:val="28"/>
          <w:szCs w:val="28"/>
        </w:rPr>
        <w:t>имени Янки Купалы</w:t>
      </w:r>
      <w:r>
        <w:rPr>
          <w:sz w:val="28"/>
          <w:szCs w:val="28"/>
        </w:rPr>
        <w:t>»</w:t>
      </w:r>
      <w:r w:rsidRPr="00F445DB">
        <w:rPr>
          <w:sz w:val="28"/>
          <w:szCs w:val="28"/>
        </w:rPr>
        <w:t xml:space="preserve"> (далее – Университет).</w:t>
      </w:r>
    </w:p>
    <w:p w:rsidR="00BC6D40" w:rsidRPr="00A22995" w:rsidRDefault="00BC6D40" w:rsidP="00BC6D40">
      <w:pPr>
        <w:numPr>
          <w:ilvl w:val="1"/>
          <w:numId w:val="1"/>
        </w:numPr>
        <w:jc w:val="both"/>
        <w:rPr>
          <w:sz w:val="32"/>
          <w:szCs w:val="28"/>
        </w:rPr>
      </w:pPr>
      <w:r>
        <w:rPr>
          <w:sz w:val="28"/>
          <w:szCs w:val="28"/>
        </w:rPr>
        <w:t xml:space="preserve">1.2 Конкурс проводится в рамках </w:t>
      </w:r>
      <w:r>
        <w:rPr>
          <w:sz w:val="28"/>
        </w:rPr>
        <w:t>ежегодных</w:t>
      </w:r>
      <w:r w:rsidRPr="00A22995">
        <w:rPr>
          <w:sz w:val="28"/>
        </w:rPr>
        <w:t xml:space="preserve"> </w:t>
      </w:r>
      <w:r>
        <w:rPr>
          <w:sz w:val="28"/>
        </w:rPr>
        <w:t xml:space="preserve">общественно значимых республиканских, областных, городских, общеуниверситетских мероприятий, </w:t>
      </w:r>
      <w:r w:rsidRPr="00A22995">
        <w:rPr>
          <w:sz w:val="28"/>
        </w:rPr>
        <w:t>акци</w:t>
      </w:r>
      <w:r>
        <w:rPr>
          <w:sz w:val="28"/>
        </w:rPr>
        <w:t>й</w:t>
      </w:r>
      <w:r w:rsidRPr="00A22995">
        <w:rPr>
          <w:sz w:val="28"/>
        </w:rPr>
        <w:t xml:space="preserve">. </w:t>
      </w:r>
    </w:p>
    <w:p w:rsidR="00BC6D40" w:rsidRDefault="00BC6D40" w:rsidP="00BC6D40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1.3 Организацию и проведение конкурса осуществляет организационный комитет (далее – Оргкомитет).</w:t>
      </w:r>
    </w:p>
    <w:p w:rsidR="00BC6D40" w:rsidRDefault="00BC6D40" w:rsidP="00BC6D40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ля оценивания методических разработок воспитательных мероприятий (далее </w:t>
      </w:r>
      <w:r w:rsidRPr="003C39AB">
        <w:rPr>
          <w:sz w:val="28"/>
          <w:szCs w:val="28"/>
        </w:rPr>
        <w:t>–</w:t>
      </w:r>
      <w:r>
        <w:rPr>
          <w:sz w:val="28"/>
          <w:szCs w:val="28"/>
        </w:rPr>
        <w:t xml:space="preserve"> методические разработки) формируется состав конкурсной комиссии в качественном и количественном составе, необходимом для обеспечения объективного судейства.</w:t>
      </w:r>
    </w:p>
    <w:p w:rsidR="00BC6D40" w:rsidRDefault="00BC6D40" w:rsidP="00BC6D40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1.5 Состав организационного комитета и конкурсной комиссии утверждается проректором по воспитательной работе.</w:t>
      </w:r>
    </w:p>
    <w:p w:rsidR="00BC6D40" w:rsidRDefault="00BC6D40" w:rsidP="00BC6D40">
      <w:pPr>
        <w:jc w:val="both"/>
        <w:rPr>
          <w:sz w:val="28"/>
          <w:szCs w:val="28"/>
        </w:rPr>
      </w:pPr>
    </w:p>
    <w:p w:rsidR="00BC6D40" w:rsidRPr="002F05B9" w:rsidRDefault="00BC6D40" w:rsidP="00BC6D40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F05B9">
        <w:rPr>
          <w:b/>
          <w:sz w:val="28"/>
          <w:szCs w:val="28"/>
        </w:rPr>
        <w:t>ЦЕЛЬ И ЗАДАЧИ КОНКУРСА</w:t>
      </w:r>
    </w:p>
    <w:p w:rsidR="00BC6D40" w:rsidRDefault="00BC6D40" w:rsidP="00BC6D40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Цель конкурса – совершенствование системы методического обеспечения воспитательного процесса и поддержка инновационных форм воспитательной работы со студенческой молодежью в </w:t>
      </w:r>
      <w:r w:rsidR="00F253CD">
        <w:rPr>
          <w:sz w:val="28"/>
          <w:szCs w:val="28"/>
        </w:rPr>
        <w:t>У</w:t>
      </w:r>
      <w:r>
        <w:rPr>
          <w:sz w:val="28"/>
          <w:szCs w:val="28"/>
        </w:rPr>
        <w:t>ниверситете.</w:t>
      </w:r>
    </w:p>
    <w:p w:rsidR="00BC6D40" w:rsidRDefault="00BC6D40" w:rsidP="00BC6D40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2.2 Задачи конкурса:</w:t>
      </w:r>
    </w:p>
    <w:p w:rsidR="00BC6D40" w:rsidRDefault="00BC6D40" w:rsidP="00BC6D40">
      <w:pPr>
        <w:numPr>
          <w:ilvl w:val="1"/>
          <w:numId w:val="1"/>
        </w:numPr>
        <w:tabs>
          <w:tab w:val="clear" w:pos="360"/>
          <w:tab w:val="num" w:pos="-349"/>
        </w:tabs>
        <w:jc w:val="both"/>
        <w:rPr>
          <w:sz w:val="28"/>
          <w:szCs w:val="28"/>
        </w:rPr>
      </w:pPr>
      <w:r>
        <w:rPr>
          <w:sz w:val="28"/>
          <w:szCs w:val="28"/>
        </w:rPr>
        <w:t>− формирование гражданственности, патриотизма, национального самосознания молодежи на основе государственной идеологии;</w:t>
      </w:r>
    </w:p>
    <w:p w:rsidR="00BC6D40" w:rsidRDefault="00BC6D40" w:rsidP="00BC6D40">
      <w:pPr>
        <w:numPr>
          <w:ilvl w:val="1"/>
          <w:numId w:val="1"/>
        </w:numPr>
        <w:tabs>
          <w:tab w:val="clear" w:pos="360"/>
          <w:tab w:val="num" w:pos="-34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− совершенствование форм организации воспитательной работы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по духовно-нравственному, гражданско-патриотическому и художественно-эстетическому воспитанию на основе изучения культурно-исторического наследия белорусского народа и Гродненского региона;</w:t>
      </w:r>
    </w:p>
    <w:p w:rsidR="00BC6D40" w:rsidRDefault="00BC6D40" w:rsidP="00BC6D40">
      <w:pPr>
        <w:numPr>
          <w:ilvl w:val="1"/>
          <w:numId w:val="1"/>
        </w:numPr>
        <w:tabs>
          <w:tab w:val="clear" w:pos="360"/>
          <w:tab w:val="num" w:pos="-349"/>
        </w:tabs>
        <w:jc w:val="both"/>
        <w:rPr>
          <w:sz w:val="28"/>
          <w:szCs w:val="28"/>
        </w:rPr>
      </w:pPr>
      <w:r>
        <w:rPr>
          <w:sz w:val="28"/>
          <w:szCs w:val="28"/>
        </w:rPr>
        <w:t>− выявление и распространение эффективного опыта организации воспитательной работы с использованием современных педагогических и информационных технологий;</w:t>
      </w:r>
    </w:p>
    <w:p w:rsidR="00BC6D40" w:rsidRDefault="00BC6D40" w:rsidP="00BC6D40">
      <w:pPr>
        <w:numPr>
          <w:ilvl w:val="0"/>
          <w:numId w:val="2"/>
        </w:numPr>
        <w:tabs>
          <w:tab w:val="clear" w:pos="1080"/>
          <w:tab w:val="num" w:pos="-709"/>
        </w:tabs>
        <w:ind w:left="0" w:firstLine="720"/>
        <w:jc w:val="both"/>
        <w:rPr>
          <w:sz w:val="28"/>
          <w:szCs w:val="28"/>
        </w:rPr>
      </w:pPr>
      <w:r w:rsidRPr="006E3FD3">
        <w:rPr>
          <w:sz w:val="28"/>
          <w:szCs w:val="28"/>
        </w:rPr>
        <w:t>стимулирование творческой активности и совершенствования профессионально-педагогического мастерства сотрудников, решающих задачи воспитания студенческой молодежи в Университете, а также студентов;</w:t>
      </w:r>
    </w:p>
    <w:p w:rsidR="00BC6D40" w:rsidRPr="006E3FD3" w:rsidRDefault="00BC6D40" w:rsidP="00BC6D40">
      <w:pPr>
        <w:numPr>
          <w:ilvl w:val="0"/>
          <w:numId w:val="2"/>
        </w:numPr>
        <w:tabs>
          <w:tab w:val="clear" w:pos="1080"/>
          <w:tab w:val="num" w:pos="-709"/>
        </w:tabs>
        <w:ind w:left="0" w:firstLine="720"/>
        <w:jc w:val="both"/>
        <w:rPr>
          <w:sz w:val="28"/>
          <w:szCs w:val="28"/>
        </w:rPr>
      </w:pPr>
      <w:r w:rsidRPr="006E3FD3">
        <w:rPr>
          <w:sz w:val="28"/>
          <w:szCs w:val="28"/>
        </w:rPr>
        <w:lastRenderedPageBreak/>
        <w:t>формирование умений и навыков, необходимых для успешной реализации социально значимых студенческих методических разработок, способствующих самореализации молодёжи в стенах университета;</w:t>
      </w:r>
    </w:p>
    <w:p w:rsidR="00BC6D40" w:rsidRDefault="00BC6D40" w:rsidP="00BC6D40">
      <w:pPr>
        <w:numPr>
          <w:ilvl w:val="0"/>
          <w:numId w:val="2"/>
        </w:numPr>
        <w:tabs>
          <w:tab w:val="num" w:pos="-709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раскрытия организаторского потенциала и личностного роста участников конкурса.</w:t>
      </w:r>
    </w:p>
    <w:p w:rsidR="00BC6D40" w:rsidRDefault="00BC6D40" w:rsidP="00BC6D40">
      <w:pPr>
        <w:rPr>
          <w:sz w:val="28"/>
          <w:szCs w:val="28"/>
        </w:rPr>
      </w:pPr>
    </w:p>
    <w:p w:rsidR="00BC6D40" w:rsidRPr="00893BB4" w:rsidRDefault="00BC6D40" w:rsidP="00BC6D40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93BB4">
        <w:rPr>
          <w:b/>
          <w:sz w:val="28"/>
          <w:szCs w:val="28"/>
        </w:rPr>
        <w:t>УЧАСТНИКИ КОНКУРСА</w:t>
      </w:r>
    </w:p>
    <w:p w:rsidR="00BC6D40" w:rsidRDefault="00BC6D40" w:rsidP="00BC6D40">
      <w:pPr>
        <w:ind w:firstLine="426"/>
        <w:jc w:val="both"/>
        <w:rPr>
          <w:sz w:val="28"/>
          <w:szCs w:val="28"/>
        </w:rPr>
      </w:pPr>
      <w:r w:rsidRPr="00C439FB">
        <w:rPr>
          <w:sz w:val="28"/>
          <w:szCs w:val="28"/>
        </w:rPr>
        <w:t xml:space="preserve">В конкурсе </w:t>
      </w:r>
      <w:r>
        <w:rPr>
          <w:sz w:val="28"/>
          <w:szCs w:val="28"/>
        </w:rPr>
        <w:t>принимают</w:t>
      </w:r>
      <w:r w:rsidRPr="00C439FB">
        <w:rPr>
          <w:sz w:val="28"/>
          <w:szCs w:val="28"/>
        </w:rPr>
        <w:t xml:space="preserve"> участие </w:t>
      </w:r>
      <w:r>
        <w:rPr>
          <w:sz w:val="28"/>
          <w:szCs w:val="28"/>
        </w:rPr>
        <w:t xml:space="preserve">заместители деканов по идеологической и воспитательной работе, заведующие кафедрами, кураторы студенческих групп, специалисты по идеологической и воспитательной работе, профессорско-преподавательский состав, воспитатели общежитий, </w:t>
      </w:r>
      <w:r w:rsidRPr="00C439FB">
        <w:rPr>
          <w:sz w:val="28"/>
          <w:szCs w:val="28"/>
        </w:rPr>
        <w:t>студенты 1-5 курсов, маг</w:t>
      </w:r>
      <w:r>
        <w:rPr>
          <w:sz w:val="28"/>
          <w:szCs w:val="28"/>
        </w:rPr>
        <w:t xml:space="preserve">истранты, </w:t>
      </w:r>
      <w:r w:rsidRPr="00A22995">
        <w:rPr>
          <w:sz w:val="28"/>
          <w:szCs w:val="28"/>
        </w:rPr>
        <w:t>аспиранты и сотрудники университета.</w:t>
      </w:r>
    </w:p>
    <w:p w:rsidR="00BC6D40" w:rsidRDefault="00BC6D40" w:rsidP="00BC6D40">
      <w:pPr>
        <w:ind w:left="360"/>
        <w:rPr>
          <w:sz w:val="28"/>
          <w:szCs w:val="28"/>
        </w:rPr>
      </w:pPr>
    </w:p>
    <w:p w:rsidR="00BC6D40" w:rsidRPr="00893BB4" w:rsidRDefault="00BC6D40" w:rsidP="00BC6D40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93BB4">
        <w:rPr>
          <w:b/>
          <w:sz w:val="28"/>
          <w:szCs w:val="28"/>
        </w:rPr>
        <w:t>УСЛОВИЯ И ПОРЯДОК ПРОВЕДЕНИЯ КОНКУРСА</w:t>
      </w:r>
    </w:p>
    <w:p w:rsidR="00BC6D40" w:rsidRPr="00A36D53" w:rsidRDefault="00BC6D40" w:rsidP="00BC6D4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методической разработкой автор прилагает заявку </w:t>
      </w:r>
      <w:proofErr w:type="gramStart"/>
      <w:r>
        <w:rPr>
          <w:sz w:val="28"/>
          <w:szCs w:val="28"/>
        </w:rPr>
        <w:t xml:space="preserve">на участие в конкурсе в соответствии с </w:t>
      </w:r>
      <w:r w:rsidRPr="00A36D53">
        <w:rPr>
          <w:sz w:val="28"/>
          <w:szCs w:val="28"/>
        </w:rPr>
        <w:t>Приложением</w:t>
      </w:r>
      <w:r w:rsidR="00607CA0" w:rsidRPr="00607CA0">
        <w:rPr>
          <w:sz w:val="28"/>
          <w:szCs w:val="28"/>
        </w:rPr>
        <w:t xml:space="preserve"> к Положению</w:t>
      </w:r>
      <w:proofErr w:type="gramEnd"/>
      <w:r w:rsidR="00607CA0" w:rsidRPr="00607CA0">
        <w:rPr>
          <w:sz w:val="28"/>
          <w:szCs w:val="28"/>
        </w:rPr>
        <w:t xml:space="preserve"> о конкурсе методических разработок воспитательных мероприятий в Гродненском государственном университете имени Янки Купалы</w:t>
      </w:r>
      <w:r>
        <w:rPr>
          <w:sz w:val="28"/>
          <w:szCs w:val="28"/>
        </w:rPr>
        <w:t xml:space="preserve">. </w:t>
      </w:r>
    </w:p>
    <w:p w:rsidR="00BC6D40" w:rsidRDefault="00BC6D40" w:rsidP="00BC6D40">
      <w:pPr>
        <w:ind w:firstLine="360"/>
        <w:jc w:val="both"/>
        <w:rPr>
          <w:sz w:val="28"/>
          <w:szCs w:val="28"/>
        </w:rPr>
      </w:pPr>
    </w:p>
    <w:p w:rsidR="00BC6D40" w:rsidRPr="00CB4912" w:rsidRDefault="00BC6D40" w:rsidP="00BC6D40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B4912">
        <w:rPr>
          <w:b/>
          <w:sz w:val="28"/>
          <w:szCs w:val="28"/>
        </w:rPr>
        <w:t xml:space="preserve">ОПИСАНИЕ </w:t>
      </w:r>
      <w:r>
        <w:rPr>
          <w:b/>
          <w:sz w:val="28"/>
          <w:szCs w:val="28"/>
        </w:rPr>
        <w:t xml:space="preserve">МЕТОДИЧЕСКОЙ РАЗРАБОТКИ </w:t>
      </w:r>
      <w:r w:rsidRPr="00CB4912">
        <w:rPr>
          <w:b/>
          <w:sz w:val="28"/>
          <w:szCs w:val="28"/>
        </w:rPr>
        <w:t>И ТРЕБОВАНИЯ К ОФОРМЛЕНИЮ</w:t>
      </w:r>
    </w:p>
    <w:p w:rsidR="00BC6D40" w:rsidRDefault="00BC6D40" w:rsidP="00BC6D4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5.1 Методическая разработка</w:t>
      </w:r>
      <w:r w:rsidRPr="00142F8A">
        <w:rPr>
          <w:sz w:val="28"/>
          <w:szCs w:val="28"/>
        </w:rPr>
        <w:t xml:space="preserve"> должн</w:t>
      </w:r>
      <w:r>
        <w:rPr>
          <w:sz w:val="28"/>
          <w:szCs w:val="28"/>
        </w:rPr>
        <w:t>а</w:t>
      </w:r>
      <w:r w:rsidRPr="00142F8A">
        <w:rPr>
          <w:sz w:val="28"/>
          <w:szCs w:val="28"/>
        </w:rPr>
        <w:t xml:space="preserve"> иметь следующую структуру:</w:t>
      </w:r>
    </w:p>
    <w:p w:rsidR="00BC6D40" w:rsidRPr="00142F8A" w:rsidRDefault="00BC6D40" w:rsidP="00BC6D40">
      <w:pPr>
        <w:numPr>
          <w:ilvl w:val="0"/>
          <w:numId w:val="3"/>
        </w:numPr>
        <w:jc w:val="both"/>
        <w:rPr>
          <w:sz w:val="28"/>
          <w:szCs w:val="28"/>
        </w:rPr>
      </w:pPr>
      <w:r w:rsidRPr="00142F8A">
        <w:rPr>
          <w:sz w:val="28"/>
          <w:szCs w:val="28"/>
        </w:rPr>
        <w:t>название;</w:t>
      </w:r>
    </w:p>
    <w:p w:rsidR="00BC6D40" w:rsidRPr="00142F8A" w:rsidRDefault="00BC6D40" w:rsidP="00BC6D40">
      <w:pPr>
        <w:numPr>
          <w:ilvl w:val="0"/>
          <w:numId w:val="3"/>
        </w:numPr>
        <w:jc w:val="both"/>
        <w:rPr>
          <w:sz w:val="28"/>
          <w:szCs w:val="28"/>
        </w:rPr>
      </w:pPr>
      <w:r w:rsidRPr="00142F8A">
        <w:rPr>
          <w:sz w:val="28"/>
          <w:szCs w:val="28"/>
        </w:rPr>
        <w:t xml:space="preserve">автор (авторы) </w:t>
      </w:r>
      <w:r>
        <w:rPr>
          <w:sz w:val="28"/>
          <w:szCs w:val="28"/>
        </w:rPr>
        <w:t>методической разработки</w:t>
      </w:r>
      <w:r w:rsidRPr="00142F8A">
        <w:rPr>
          <w:sz w:val="28"/>
          <w:szCs w:val="28"/>
        </w:rPr>
        <w:t>;</w:t>
      </w:r>
    </w:p>
    <w:p w:rsidR="00BC6D40" w:rsidRDefault="00BC6D40" w:rsidP="00BC6D4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тема;</w:t>
      </w:r>
    </w:p>
    <w:p w:rsidR="00BC6D40" w:rsidRPr="00325F85" w:rsidRDefault="00BC6D40" w:rsidP="00BC6D40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форма проведения </w:t>
      </w:r>
      <w:r w:rsidRPr="00325F85">
        <w:rPr>
          <w:bCs/>
          <w:sz w:val="28"/>
          <w:szCs w:val="28"/>
        </w:rPr>
        <w:t xml:space="preserve">(беседа, конкурс, информационный час и т.д.); </w:t>
      </w:r>
    </w:p>
    <w:p w:rsidR="00BC6D40" w:rsidRPr="00E6591D" w:rsidRDefault="00BC6D40" w:rsidP="00BC6D40">
      <w:pPr>
        <w:numPr>
          <w:ilvl w:val="0"/>
          <w:numId w:val="3"/>
        </w:numPr>
        <w:jc w:val="both"/>
        <w:rPr>
          <w:sz w:val="28"/>
          <w:szCs w:val="28"/>
        </w:rPr>
      </w:pPr>
      <w:r w:rsidRPr="00E6591D">
        <w:rPr>
          <w:sz w:val="28"/>
          <w:szCs w:val="28"/>
        </w:rPr>
        <w:t>цель, задачи;</w:t>
      </w:r>
    </w:p>
    <w:p w:rsidR="00BC6D40" w:rsidRPr="00142F8A" w:rsidRDefault="00BC6D40" w:rsidP="00BC6D4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участники мероприятия</w:t>
      </w:r>
      <w:r w:rsidRPr="00142F8A">
        <w:rPr>
          <w:sz w:val="28"/>
          <w:szCs w:val="28"/>
        </w:rPr>
        <w:t>;</w:t>
      </w:r>
    </w:p>
    <w:p w:rsidR="00BC6D40" w:rsidRPr="00142F8A" w:rsidRDefault="00BC6D40" w:rsidP="00BC6D4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</w:t>
      </w:r>
      <w:r w:rsidRPr="00142F8A">
        <w:rPr>
          <w:sz w:val="28"/>
          <w:szCs w:val="28"/>
        </w:rPr>
        <w:t>;</w:t>
      </w:r>
    </w:p>
    <w:p w:rsidR="00BC6D40" w:rsidRPr="00142F8A" w:rsidRDefault="00BC6D40" w:rsidP="00BC6D4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</w:t>
      </w:r>
      <w:r w:rsidRPr="00142F8A">
        <w:rPr>
          <w:sz w:val="28"/>
          <w:szCs w:val="28"/>
        </w:rPr>
        <w:t>;</w:t>
      </w:r>
    </w:p>
    <w:p w:rsidR="00BC6D40" w:rsidRDefault="00BC6D40" w:rsidP="00BC6D4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оформление</w:t>
      </w:r>
      <w:r w:rsidRPr="00142F8A">
        <w:rPr>
          <w:sz w:val="28"/>
          <w:szCs w:val="28"/>
        </w:rPr>
        <w:t>;</w:t>
      </w:r>
    </w:p>
    <w:p w:rsidR="00BC6D40" w:rsidRDefault="00BC6D40" w:rsidP="00BC6D4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подготовительный этап;</w:t>
      </w:r>
    </w:p>
    <w:p w:rsidR="00BC6D40" w:rsidRDefault="00BC6D40" w:rsidP="00BC6D4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ход мероприятия;</w:t>
      </w:r>
    </w:p>
    <w:p w:rsidR="00BC6D40" w:rsidRPr="00142F8A" w:rsidRDefault="00BC6D40" w:rsidP="00BC6D4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итогов;</w:t>
      </w:r>
    </w:p>
    <w:p w:rsidR="00BC6D40" w:rsidRPr="00142F8A" w:rsidRDefault="00BC6D40" w:rsidP="00BC6D40">
      <w:pPr>
        <w:numPr>
          <w:ilvl w:val="0"/>
          <w:numId w:val="3"/>
        </w:numPr>
        <w:jc w:val="both"/>
        <w:rPr>
          <w:sz w:val="28"/>
          <w:szCs w:val="28"/>
        </w:rPr>
      </w:pPr>
      <w:r w:rsidRPr="00142F8A">
        <w:rPr>
          <w:sz w:val="28"/>
          <w:szCs w:val="28"/>
        </w:rPr>
        <w:t>список использованн</w:t>
      </w:r>
      <w:r>
        <w:rPr>
          <w:sz w:val="28"/>
          <w:szCs w:val="28"/>
        </w:rPr>
        <w:t>ых источников</w:t>
      </w:r>
      <w:r w:rsidRPr="00142F8A">
        <w:rPr>
          <w:sz w:val="28"/>
          <w:szCs w:val="28"/>
        </w:rPr>
        <w:t>.</w:t>
      </w:r>
    </w:p>
    <w:p w:rsidR="00BC6D40" w:rsidRPr="00142F8A" w:rsidRDefault="00BC6D40" w:rsidP="00BC6D40">
      <w:pPr>
        <w:ind w:firstLine="357"/>
        <w:jc w:val="both"/>
        <w:rPr>
          <w:sz w:val="28"/>
          <w:szCs w:val="28"/>
        </w:rPr>
      </w:pPr>
      <w:r w:rsidRPr="00142F8A">
        <w:rPr>
          <w:sz w:val="28"/>
          <w:szCs w:val="28"/>
        </w:rPr>
        <w:t>5.2</w:t>
      </w:r>
      <w:proofErr w:type="gramStart"/>
      <w:r w:rsidRPr="00142F8A">
        <w:rPr>
          <w:sz w:val="28"/>
          <w:szCs w:val="28"/>
        </w:rPr>
        <w:t xml:space="preserve"> П</w:t>
      </w:r>
      <w:proofErr w:type="gramEnd"/>
      <w:r w:rsidRPr="00142F8A">
        <w:rPr>
          <w:sz w:val="28"/>
          <w:szCs w:val="28"/>
        </w:rPr>
        <w:t xml:space="preserve">ри необходимости </w:t>
      </w:r>
      <w:r>
        <w:rPr>
          <w:sz w:val="28"/>
          <w:szCs w:val="28"/>
        </w:rPr>
        <w:t>методическая разработка</w:t>
      </w:r>
      <w:r w:rsidRPr="00142F8A">
        <w:rPr>
          <w:sz w:val="28"/>
          <w:szCs w:val="28"/>
        </w:rPr>
        <w:t xml:space="preserve"> может содержать следующие пункты:</w:t>
      </w:r>
    </w:p>
    <w:p w:rsidR="00BC6D40" w:rsidRDefault="00BC6D40" w:rsidP="00BC6D40">
      <w:pPr>
        <w:numPr>
          <w:ilvl w:val="0"/>
          <w:numId w:val="3"/>
        </w:numPr>
        <w:jc w:val="both"/>
        <w:rPr>
          <w:sz w:val="28"/>
          <w:szCs w:val="28"/>
        </w:rPr>
      </w:pPr>
      <w:r w:rsidRPr="00142F8A">
        <w:rPr>
          <w:sz w:val="28"/>
          <w:szCs w:val="28"/>
        </w:rPr>
        <w:t>приложения;</w:t>
      </w:r>
    </w:p>
    <w:p w:rsidR="00BC6D40" w:rsidRPr="00142F8A" w:rsidRDefault="00BC6D40" w:rsidP="00BC6D4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презентации;</w:t>
      </w:r>
    </w:p>
    <w:p w:rsidR="00BC6D40" w:rsidRPr="00142F8A" w:rsidRDefault="00BC6D40" w:rsidP="00BC6D4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фото-, </w:t>
      </w:r>
      <w:r w:rsidRPr="00142F8A">
        <w:rPr>
          <w:sz w:val="28"/>
          <w:szCs w:val="28"/>
        </w:rPr>
        <w:t>видео</w:t>
      </w:r>
      <w:r>
        <w:rPr>
          <w:sz w:val="28"/>
          <w:szCs w:val="28"/>
        </w:rPr>
        <w:t>- и аудио</w:t>
      </w:r>
      <w:r w:rsidRPr="00142F8A">
        <w:rPr>
          <w:sz w:val="28"/>
          <w:szCs w:val="28"/>
        </w:rPr>
        <w:t>материалы.</w:t>
      </w:r>
    </w:p>
    <w:p w:rsidR="00BC6D40" w:rsidRPr="00C24BE9" w:rsidRDefault="00BC6D40" w:rsidP="00BC6D40">
      <w:pPr>
        <w:ind w:firstLine="360"/>
        <w:jc w:val="both"/>
        <w:rPr>
          <w:sz w:val="28"/>
          <w:szCs w:val="28"/>
        </w:rPr>
      </w:pPr>
      <w:r w:rsidRPr="00142F8A">
        <w:rPr>
          <w:sz w:val="28"/>
          <w:szCs w:val="28"/>
        </w:rPr>
        <w:t xml:space="preserve">5.3 </w:t>
      </w:r>
      <w:r>
        <w:rPr>
          <w:sz w:val="28"/>
          <w:szCs w:val="28"/>
        </w:rPr>
        <w:t xml:space="preserve">Методическая разработка должна быть </w:t>
      </w:r>
      <w:r w:rsidRPr="00473338">
        <w:rPr>
          <w:sz w:val="28"/>
          <w:szCs w:val="28"/>
          <w:u w:val="single"/>
        </w:rPr>
        <w:t>представлена в двух вариантах</w:t>
      </w:r>
      <w:r>
        <w:rPr>
          <w:sz w:val="28"/>
          <w:szCs w:val="28"/>
        </w:rPr>
        <w:t xml:space="preserve">: бумажном и электронном. Набор осуществляется в текстовом редакторе </w:t>
      </w:r>
      <w:r>
        <w:rPr>
          <w:sz w:val="28"/>
          <w:szCs w:val="28"/>
          <w:lang w:val="en-US"/>
        </w:rPr>
        <w:t>Microsoft</w:t>
      </w:r>
      <w:r w:rsidRPr="00C24BE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 w:rsidRPr="00C24BE9">
        <w:rPr>
          <w:sz w:val="28"/>
          <w:szCs w:val="28"/>
        </w:rPr>
        <w:t xml:space="preserve">, шрифтом </w:t>
      </w:r>
      <w:r>
        <w:rPr>
          <w:sz w:val="28"/>
          <w:szCs w:val="28"/>
          <w:lang w:val="en-US"/>
        </w:rPr>
        <w:t>Times</w:t>
      </w:r>
      <w:r w:rsidRPr="00C24BE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C24BE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 w:rsidRPr="00C24BE9">
        <w:rPr>
          <w:sz w:val="28"/>
          <w:szCs w:val="28"/>
        </w:rPr>
        <w:t xml:space="preserve">, кегль 14, интервал 1,5, </w:t>
      </w:r>
      <w:r w:rsidRPr="00C24BE9">
        <w:rPr>
          <w:sz w:val="28"/>
          <w:szCs w:val="28"/>
        </w:rPr>
        <w:lastRenderedPageBreak/>
        <w:t>абзацный отступ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25 см"/>
        </w:smartTagPr>
        <w:r>
          <w:rPr>
            <w:sz w:val="28"/>
            <w:szCs w:val="28"/>
          </w:rPr>
          <w:t>1,25 см</w:t>
        </w:r>
      </w:smartTag>
      <w:r>
        <w:rPr>
          <w:sz w:val="28"/>
          <w:szCs w:val="28"/>
        </w:rPr>
        <w:t xml:space="preserve">, выравнивание по ширине; поля: нижнее и верхнее –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 xml:space="preserve">, левое –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  <w:szCs w:val="28"/>
          </w:rPr>
          <w:t>3 см</w:t>
        </w:r>
      </w:smartTag>
      <w:r>
        <w:rPr>
          <w:sz w:val="28"/>
          <w:szCs w:val="28"/>
        </w:rPr>
        <w:t xml:space="preserve">, правое – </w:t>
      </w:r>
      <w:smartTag w:uri="urn:schemas-microsoft-com:office:smarttags" w:element="metricconverter">
        <w:smartTagPr>
          <w:attr w:name="ProductID" w:val="1,5 см"/>
        </w:smartTagPr>
        <w:r>
          <w:rPr>
            <w:sz w:val="28"/>
            <w:szCs w:val="28"/>
          </w:rPr>
          <w:t>1,5 см</w:t>
        </w:r>
      </w:smartTag>
      <w:r>
        <w:rPr>
          <w:sz w:val="28"/>
          <w:szCs w:val="28"/>
        </w:rPr>
        <w:t xml:space="preserve">. </w:t>
      </w:r>
    </w:p>
    <w:p w:rsidR="00BC6D40" w:rsidRDefault="00BC6D40" w:rsidP="00BC6D40">
      <w:pPr>
        <w:ind w:left="720"/>
        <w:jc w:val="both"/>
        <w:rPr>
          <w:sz w:val="28"/>
          <w:szCs w:val="28"/>
        </w:rPr>
      </w:pPr>
    </w:p>
    <w:p w:rsidR="00BC6D40" w:rsidRPr="00C524BF" w:rsidRDefault="00BC6D40" w:rsidP="00BC6D40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524BF">
        <w:rPr>
          <w:b/>
          <w:sz w:val="28"/>
          <w:szCs w:val="28"/>
        </w:rPr>
        <w:t>ПОДВЕДЕНИЕ ИТОГОВ И НАГРАЖДЕНИЕ</w:t>
      </w:r>
    </w:p>
    <w:p w:rsidR="00BC6D40" w:rsidRPr="00C524BF" w:rsidRDefault="00BC6D40" w:rsidP="00BC6D40">
      <w:pPr>
        <w:ind w:left="360"/>
        <w:jc w:val="center"/>
        <w:rPr>
          <w:b/>
          <w:sz w:val="28"/>
          <w:szCs w:val="28"/>
        </w:rPr>
      </w:pPr>
      <w:r w:rsidRPr="00C524BF">
        <w:rPr>
          <w:b/>
          <w:sz w:val="28"/>
          <w:szCs w:val="28"/>
        </w:rPr>
        <w:t>ПОБЕДИТЕЛЕЙ КОНКУРСА</w:t>
      </w:r>
    </w:p>
    <w:p w:rsidR="00BC6D40" w:rsidRDefault="00BC6D40" w:rsidP="00BC6D4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о итогам конкурса будут </w:t>
      </w:r>
      <w:r w:rsidRPr="00E6591D">
        <w:rPr>
          <w:sz w:val="28"/>
          <w:szCs w:val="28"/>
        </w:rPr>
        <w:t>определены победители</w:t>
      </w:r>
      <w:r>
        <w:rPr>
          <w:sz w:val="28"/>
          <w:szCs w:val="28"/>
        </w:rPr>
        <w:t xml:space="preserve"> в следующих номинациях: </w:t>
      </w:r>
    </w:p>
    <w:p w:rsidR="00BC6D40" w:rsidRPr="003C39AB" w:rsidRDefault="00BC6D40" w:rsidP="00BC6D40">
      <w:pPr>
        <w:numPr>
          <w:ilvl w:val="0"/>
          <w:numId w:val="6"/>
        </w:numPr>
        <w:ind w:left="0" w:firstLine="1069"/>
        <w:jc w:val="both"/>
        <w:rPr>
          <w:sz w:val="28"/>
          <w:szCs w:val="28"/>
        </w:rPr>
      </w:pPr>
      <w:r w:rsidRPr="003C39AB">
        <w:rPr>
          <w:sz w:val="28"/>
          <w:szCs w:val="28"/>
        </w:rPr>
        <w:t xml:space="preserve">Лучшая методическая разработка </w:t>
      </w:r>
      <w:r>
        <w:rPr>
          <w:sz w:val="28"/>
          <w:szCs w:val="28"/>
        </w:rPr>
        <w:t xml:space="preserve">университетского воспитательного </w:t>
      </w:r>
      <w:r w:rsidRPr="003C39AB">
        <w:rPr>
          <w:sz w:val="28"/>
          <w:szCs w:val="28"/>
        </w:rPr>
        <w:t>мероприятия;</w:t>
      </w:r>
    </w:p>
    <w:p w:rsidR="00BC6D40" w:rsidRDefault="00BC6D40" w:rsidP="00BC6D40">
      <w:pPr>
        <w:numPr>
          <w:ilvl w:val="0"/>
          <w:numId w:val="6"/>
        </w:numPr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Лучшая методическая разработка факультетского воспитательного мероприятия;</w:t>
      </w:r>
    </w:p>
    <w:p w:rsidR="00BC6D40" w:rsidRDefault="00BC6D40" w:rsidP="00BC6D40">
      <w:pPr>
        <w:numPr>
          <w:ilvl w:val="0"/>
          <w:numId w:val="6"/>
        </w:numPr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Лучшая методическая разработка кураторского часа;</w:t>
      </w:r>
    </w:p>
    <w:p w:rsidR="00BC6D40" w:rsidRDefault="00BC6D40" w:rsidP="00BC6D40">
      <w:pPr>
        <w:numPr>
          <w:ilvl w:val="0"/>
          <w:numId w:val="6"/>
        </w:numPr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Лучшая студенческая методическая разработка;</w:t>
      </w:r>
    </w:p>
    <w:p w:rsidR="00BC6D40" w:rsidRDefault="00BC6D40" w:rsidP="00BC6D40">
      <w:pPr>
        <w:numPr>
          <w:ilvl w:val="0"/>
          <w:numId w:val="6"/>
        </w:numPr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Лучшая методическая разработка воспитательного мероприятия в студенческой группе;</w:t>
      </w:r>
    </w:p>
    <w:p w:rsidR="00BC6D40" w:rsidRPr="003059EC" w:rsidRDefault="00BC6D40" w:rsidP="00BC6D40">
      <w:pPr>
        <w:numPr>
          <w:ilvl w:val="0"/>
          <w:numId w:val="6"/>
        </w:numPr>
        <w:ind w:left="0" w:firstLine="1069"/>
        <w:jc w:val="both"/>
        <w:rPr>
          <w:sz w:val="28"/>
          <w:szCs w:val="28"/>
        </w:rPr>
      </w:pPr>
      <w:r w:rsidRPr="003C39AB">
        <w:rPr>
          <w:sz w:val="28"/>
          <w:szCs w:val="28"/>
        </w:rPr>
        <w:t xml:space="preserve">Лучшая методическая разработка воспитательного мероприятия в </w:t>
      </w:r>
      <w:r>
        <w:rPr>
          <w:sz w:val="28"/>
          <w:szCs w:val="28"/>
        </w:rPr>
        <w:t>общежитии.</w:t>
      </w:r>
    </w:p>
    <w:p w:rsidR="00A542C8" w:rsidRPr="00A542C8" w:rsidRDefault="00BC6D40" w:rsidP="00BC6D40">
      <w:pPr>
        <w:ind w:firstLine="360"/>
        <w:jc w:val="both"/>
        <w:rPr>
          <w:sz w:val="22"/>
          <w:szCs w:val="22"/>
        </w:rPr>
      </w:pPr>
      <w:r>
        <w:rPr>
          <w:sz w:val="28"/>
          <w:szCs w:val="28"/>
        </w:rPr>
        <w:t>6.2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 решению конкурсной комиссии л</w:t>
      </w:r>
      <w:r w:rsidRPr="00A22995">
        <w:rPr>
          <w:sz w:val="28"/>
          <w:szCs w:val="28"/>
        </w:rPr>
        <w:t>учшие методические разработки будут включены в сборник</w:t>
      </w:r>
      <w:r>
        <w:rPr>
          <w:sz w:val="28"/>
          <w:szCs w:val="28"/>
        </w:rPr>
        <w:t xml:space="preserve"> методических разработок</w:t>
      </w:r>
      <w:r w:rsidR="00F4275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подготовлены для участия в республиканских и региональных </w:t>
      </w:r>
      <w:r w:rsidRPr="00A542C8">
        <w:rPr>
          <w:sz w:val="28"/>
          <w:szCs w:val="28"/>
        </w:rPr>
        <w:t>конкурсах</w:t>
      </w:r>
      <w:r w:rsidR="00B86D8B">
        <w:rPr>
          <w:sz w:val="28"/>
          <w:szCs w:val="28"/>
        </w:rPr>
        <w:t xml:space="preserve"> и выставках</w:t>
      </w:r>
      <w:r w:rsidR="001E509F">
        <w:rPr>
          <w:sz w:val="28"/>
          <w:szCs w:val="28"/>
        </w:rPr>
        <w:t xml:space="preserve"> и</w:t>
      </w:r>
      <w:r w:rsidR="008040CB">
        <w:rPr>
          <w:sz w:val="28"/>
          <w:szCs w:val="28"/>
        </w:rPr>
        <w:t xml:space="preserve"> размещения на сайте университета в разделе «Методический кабинет»</w:t>
      </w:r>
      <w:r w:rsidRPr="00A542C8">
        <w:rPr>
          <w:sz w:val="28"/>
          <w:szCs w:val="28"/>
        </w:rPr>
        <w:t>.</w:t>
      </w:r>
    </w:p>
    <w:p w:rsidR="00BC6D40" w:rsidRDefault="00BC6D40" w:rsidP="00BC6D4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6.3 Оргкомитет оставляет за собой право отправить методические разработки на доработку.</w:t>
      </w:r>
    </w:p>
    <w:p w:rsidR="00BC6D40" w:rsidRDefault="00BC6D40" w:rsidP="00BC6D4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6.4 Критерии оценки методической разработки:</w:t>
      </w:r>
    </w:p>
    <w:p w:rsidR="00BC6D40" w:rsidRDefault="00BC6D40" w:rsidP="00BC6D4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6.4.1 </w:t>
      </w:r>
      <w:r w:rsidR="00F253CD">
        <w:rPr>
          <w:sz w:val="28"/>
          <w:szCs w:val="28"/>
        </w:rPr>
        <w:t>с</w:t>
      </w:r>
      <w:r>
        <w:rPr>
          <w:sz w:val="28"/>
          <w:szCs w:val="28"/>
        </w:rPr>
        <w:t>оответствие тематики, цели и задач методической разработки ежегодно утверждаемой тематике</w:t>
      </w:r>
      <w:r w:rsidR="00F253CD">
        <w:rPr>
          <w:sz w:val="28"/>
          <w:szCs w:val="28"/>
        </w:rPr>
        <w:t>;</w:t>
      </w:r>
    </w:p>
    <w:p w:rsidR="00BC6D40" w:rsidRDefault="00BC6D40" w:rsidP="00BC6D4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6.4.2 </w:t>
      </w:r>
      <w:proofErr w:type="spellStart"/>
      <w:r w:rsidR="00F253CD">
        <w:rPr>
          <w:sz w:val="28"/>
          <w:szCs w:val="28"/>
        </w:rPr>
        <w:t>и</w:t>
      </w:r>
      <w:r>
        <w:rPr>
          <w:sz w:val="28"/>
          <w:szCs w:val="28"/>
        </w:rPr>
        <w:t>нновационность</w:t>
      </w:r>
      <w:proofErr w:type="spellEnd"/>
      <w:r>
        <w:rPr>
          <w:sz w:val="28"/>
          <w:szCs w:val="28"/>
        </w:rPr>
        <w:t xml:space="preserve"> и востребованность идеи методической разработки</w:t>
      </w:r>
      <w:r w:rsidR="00F253CD">
        <w:rPr>
          <w:sz w:val="28"/>
          <w:szCs w:val="28"/>
        </w:rPr>
        <w:t>;</w:t>
      </w:r>
    </w:p>
    <w:p w:rsidR="00BC6D40" w:rsidRDefault="00BC6D40" w:rsidP="00BC6D4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6.4.3 </w:t>
      </w:r>
      <w:r w:rsidR="00F253CD">
        <w:rPr>
          <w:sz w:val="28"/>
          <w:szCs w:val="28"/>
        </w:rPr>
        <w:t>с</w:t>
      </w:r>
      <w:r>
        <w:rPr>
          <w:sz w:val="28"/>
          <w:szCs w:val="28"/>
        </w:rPr>
        <w:t>оответствие предлагаемой формы воспитательного мероприятия заявленной цели, задачам, целевой аудитории</w:t>
      </w:r>
      <w:r w:rsidR="00F253CD">
        <w:rPr>
          <w:sz w:val="28"/>
          <w:szCs w:val="28"/>
        </w:rPr>
        <w:t>;</w:t>
      </w:r>
    </w:p>
    <w:p w:rsidR="00BC6D40" w:rsidRDefault="00BC6D40" w:rsidP="00BC6D4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6.4.4 </w:t>
      </w:r>
      <w:r w:rsidR="00F253CD">
        <w:rPr>
          <w:sz w:val="28"/>
          <w:szCs w:val="28"/>
        </w:rPr>
        <w:t>а</w:t>
      </w:r>
      <w:r>
        <w:rPr>
          <w:sz w:val="28"/>
          <w:szCs w:val="28"/>
        </w:rPr>
        <w:t>вторская оригинальность и возможность практического применения методической разработки.</w:t>
      </w:r>
    </w:p>
    <w:p w:rsidR="00BC6D40" w:rsidRDefault="00BC6D40" w:rsidP="00BC6D4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6.5 Победители конкурса награждаются дипломами и призами.</w:t>
      </w:r>
    </w:p>
    <w:p w:rsidR="008040CB" w:rsidRPr="008040CB" w:rsidRDefault="008040CB" w:rsidP="008040C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040CB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8040CB">
        <w:rPr>
          <w:sz w:val="28"/>
          <w:szCs w:val="28"/>
        </w:rPr>
        <w:t>.</w:t>
      </w:r>
      <w:r w:rsidRPr="008040CB">
        <w:rPr>
          <w:sz w:val="28"/>
          <w:szCs w:val="28"/>
        </w:rPr>
        <w:tab/>
        <w:t xml:space="preserve">Автор предоставляет Университету следующие исключительные права на </w:t>
      </w:r>
      <w:r>
        <w:rPr>
          <w:sz w:val="28"/>
          <w:szCs w:val="28"/>
        </w:rPr>
        <w:t>методическую разработку</w:t>
      </w:r>
      <w:r w:rsidRPr="008040CB">
        <w:rPr>
          <w:sz w:val="28"/>
          <w:szCs w:val="28"/>
        </w:rPr>
        <w:t>:</w:t>
      </w:r>
    </w:p>
    <w:p w:rsidR="008040CB" w:rsidRPr="008040CB" w:rsidRDefault="008040CB" w:rsidP="008040C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040CB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8040CB">
        <w:rPr>
          <w:sz w:val="28"/>
          <w:szCs w:val="28"/>
        </w:rPr>
        <w:t>.1.</w:t>
      </w:r>
      <w:r w:rsidRPr="008040CB">
        <w:rPr>
          <w:sz w:val="28"/>
          <w:szCs w:val="28"/>
        </w:rPr>
        <w:tab/>
        <w:t>право опубликовывать под наименованием Университета</w:t>
      </w:r>
      <w:r w:rsidR="001E509F">
        <w:rPr>
          <w:sz w:val="28"/>
          <w:szCs w:val="28"/>
        </w:rPr>
        <w:t>,</w:t>
      </w:r>
      <w:r w:rsidRPr="008040CB">
        <w:rPr>
          <w:sz w:val="28"/>
          <w:szCs w:val="28"/>
        </w:rPr>
        <w:t xml:space="preserve"> </w:t>
      </w:r>
      <w:r w:rsidR="001E509F">
        <w:rPr>
          <w:sz w:val="28"/>
          <w:szCs w:val="28"/>
        </w:rPr>
        <w:t>п</w:t>
      </w:r>
      <w:r w:rsidRPr="008040CB">
        <w:rPr>
          <w:sz w:val="28"/>
          <w:szCs w:val="28"/>
        </w:rPr>
        <w:t>ри этом каждый экземпляр должен содержать имя автора;</w:t>
      </w:r>
    </w:p>
    <w:p w:rsidR="008040CB" w:rsidRPr="008040CB" w:rsidRDefault="008040CB" w:rsidP="008040C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040CB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8040CB">
        <w:rPr>
          <w:sz w:val="28"/>
          <w:szCs w:val="28"/>
        </w:rPr>
        <w:t>.2.</w:t>
      </w:r>
      <w:r w:rsidRPr="008040CB">
        <w:rPr>
          <w:sz w:val="28"/>
          <w:szCs w:val="28"/>
        </w:rPr>
        <w:tab/>
        <w:t xml:space="preserve">право на обнародование </w:t>
      </w:r>
      <w:r>
        <w:rPr>
          <w:sz w:val="28"/>
          <w:szCs w:val="28"/>
        </w:rPr>
        <w:t>метод</w:t>
      </w:r>
      <w:r w:rsidR="001E509F">
        <w:rPr>
          <w:sz w:val="28"/>
          <w:szCs w:val="28"/>
        </w:rPr>
        <w:t>ической разработки</w:t>
      </w:r>
      <w:r w:rsidRPr="008040CB">
        <w:rPr>
          <w:sz w:val="28"/>
          <w:szCs w:val="28"/>
        </w:rPr>
        <w:t>, т.е. на сообщение в какой-либо форме или каким-либо способом неопределенному кругу лиц;</w:t>
      </w:r>
    </w:p>
    <w:p w:rsidR="008040CB" w:rsidRPr="008040CB" w:rsidRDefault="008040CB" w:rsidP="008040C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040CB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8040CB">
        <w:rPr>
          <w:sz w:val="28"/>
          <w:szCs w:val="28"/>
        </w:rPr>
        <w:t>.3.</w:t>
      </w:r>
      <w:r w:rsidRPr="008040CB">
        <w:rPr>
          <w:sz w:val="28"/>
          <w:szCs w:val="28"/>
        </w:rPr>
        <w:tab/>
        <w:t xml:space="preserve">право на воспроизведение </w:t>
      </w:r>
      <w:r w:rsidR="001E509F" w:rsidRPr="001E509F">
        <w:rPr>
          <w:sz w:val="28"/>
          <w:szCs w:val="28"/>
        </w:rPr>
        <w:t>методической разработки</w:t>
      </w:r>
      <w:r w:rsidRPr="008040CB">
        <w:rPr>
          <w:sz w:val="28"/>
          <w:szCs w:val="28"/>
        </w:rPr>
        <w:t xml:space="preserve"> (дублирование или иное размножение, т.е. неоднократное придание объективной формы, допускающей его функциональное использование) без ограничения тиража;</w:t>
      </w:r>
    </w:p>
    <w:p w:rsidR="008040CB" w:rsidRPr="008040CB" w:rsidRDefault="008040CB" w:rsidP="008040C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8040CB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8040CB">
        <w:rPr>
          <w:sz w:val="28"/>
          <w:szCs w:val="28"/>
        </w:rPr>
        <w:t>.4.</w:t>
      </w:r>
      <w:r w:rsidRPr="008040CB">
        <w:rPr>
          <w:sz w:val="28"/>
          <w:szCs w:val="28"/>
        </w:rPr>
        <w:tab/>
        <w:t xml:space="preserve">право на распространение экземпляров </w:t>
      </w:r>
      <w:r w:rsidR="001E509F" w:rsidRPr="001E509F">
        <w:rPr>
          <w:sz w:val="28"/>
          <w:szCs w:val="28"/>
        </w:rPr>
        <w:t>методической разработки</w:t>
      </w:r>
      <w:r w:rsidRPr="008040CB">
        <w:rPr>
          <w:sz w:val="28"/>
          <w:szCs w:val="28"/>
        </w:rPr>
        <w:t xml:space="preserve"> любым способом;</w:t>
      </w:r>
    </w:p>
    <w:p w:rsidR="008040CB" w:rsidRPr="008040CB" w:rsidRDefault="008040CB" w:rsidP="008040C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040CB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8040CB">
        <w:rPr>
          <w:sz w:val="28"/>
          <w:szCs w:val="28"/>
        </w:rPr>
        <w:t>.5.</w:t>
      </w:r>
      <w:r w:rsidRPr="008040CB">
        <w:rPr>
          <w:sz w:val="28"/>
          <w:szCs w:val="28"/>
        </w:rPr>
        <w:tab/>
        <w:t xml:space="preserve">право на публичное использование </w:t>
      </w:r>
      <w:r w:rsidR="001E509F" w:rsidRPr="001E509F">
        <w:rPr>
          <w:sz w:val="28"/>
          <w:szCs w:val="28"/>
        </w:rPr>
        <w:t>методической разработки</w:t>
      </w:r>
      <w:r w:rsidRPr="008040CB">
        <w:rPr>
          <w:sz w:val="28"/>
          <w:szCs w:val="28"/>
        </w:rPr>
        <w:t xml:space="preserve"> и демонстрацию в информационных, рекламных и прочих целях;</w:t>
      </w:r>
    </w:p>
    <w:p w:rsidR="008040CB" w:rsidRPr="008040CB" w:rsidRDefault="008040CB" w:rsidP="008040C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040CB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8040CB">
        <w:rPr>
          <w:sz w:val="28"/>
          <w:szCs w:val="28"/>
        </w:rPr>
        <w:t>.6.</w:t>
      </w:r>
      <w:r w:rsidRPr="008040CB">
        <w:rPr>
          <w:sz w:val="28"/>
          <w:szCs w:val="28"/>
        </w:rPr>
        <w:tab/>
        <w:t xml:space="preserve">право использовать </w:t>
      </w:r>
      <w:r w:rsidR="001E509F" w:rsidRPr="001E509F">
        <w:rPr>
          <w:sz w:val="28"/>
          <w:szCs w:val="28"/>
        </w:rPr>
        <w:t>методическ</w:t>
      </w:r>
      <w:r w:rsidR="001E509F">
        <w:rPr>
          <w:sz w:val="28"/>
          <w:szCs w:val="28"/>
        </w:rPr>
        <w:t>ую</w:t>
      </w:r>
      <w:r w:rsidR="001E509F" w:rsidRPr="001E509F">
        <w:rPr>
          <w:sz w:val="28"/>
          <w:szCs w:val="28"/>
        </w:rPr>
        <w:t xml:space="preserve"> разработк</w:t>
      </w:r>
      <w:r w:rsidR="001E509F">
        <w:rPr>
          <w:sz w:val="28"/>
          <w:szCs w:val="28"/>
        </w:rPr>
        <w:t>у</w:t>
      </w:r>
      <w:r w:rsidRPr="008040CB">
        <w:rPr>
          <w:sz w:val="28"/>
          <w:szCs w:val="28"/>
        </w:rPr>
        <w:t xml:space="preserve"> под наименованием Университета;</w:t>
      </w:r>
    </w:p>
    <w:p w:rsidR="008040CB" w:rsidRPr="008040CB" w:rsidRDefault="008040CB" w:rsidP="008040C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040CB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8040CB">
        <w:rPr>
          <w:sz w:val="28"/>
          <w:szCs w:val="28"/>
        </w:rPr>
        <w:t>.7.</w:t>
      </w:r>
      <w:r w:rsidRPr="008040CB">
        <w:rPr>
          <w:sz w:val="28"/>
          <w:szCs w:val="28"/>
        </w:rPr>
        <w:tab/>
        <w:t>право переуступить на договорных условиях полученные по настоящему договору права третьим лицам.</w:t>
      </w:r>
    </w:p>
    <w:p w:rsidR="008040CB" w:rsidRPr="008040CB" w:rsidRDefault="008040CB" w:rsidP="008040C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040CB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8040CB">
        <w:rPr>
          <w:sz w:val="28"/>
          <w:szCs w:val="28"/>
        </w:rPr>
        <w:t>.</w:t>
      </w:r>
      <w:r w:rsidRPr="008040CB">
        <w:rPr>
          <w:sz w:val="28"/>
          <w:szCs w:val="28"/>
        </w:rPr>
        <w:tab/>
        <w:t xml:space="preserve">Исключительные права на создаваемую </w:t>
      </w:r>
      <w:r w:rsidR="001E509F" w:rsidRPr="001E509F">
        <w:rPr>
          <w:sz w:val="28"/>
          <w:szCs w:val="28"/>
        </w:rPr>
        <w:t xml:space="preserve">методическую разработку </w:t>
      </w:r>
      <w:r w:rsidRPr="008040CB">
        <w:rPr>
          <w:sz w:val="28"/>
          <w:szCs w:val="28"/>
        </w:rPr>
        <w:t>переход</w:t>
      </w:r>
      <w:r w:rsidR="001E509F">
        <w:rPr>
          <w:sz w:val="28"/>
          <w:szCs w:val="28"/>
        </w:rPr>
        <w:t>я</w:t>
      </w:r>
      <w:r w:rsidRPr="008040CB">
        <w:rPr>
          <w:sz w:val="28"/>
          <w:szCs w:val="28"/>
        </w:rPr>
        <w:t xml:space="preserve">т к Университету с момента подписания акта приемки-передачи. </w:t>
      </w:r>
    </w:p>
    <w:p w:rsidR="008040CB" w:rsidRPr="008040CB" w:rsidRDefault="008040CB" w:rsidP="008040C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040CB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8040CB">
        <w:rPr>
          <w:sz w:val="28"/>
          <w:szCs w:val="28"/>
        </w:rPr>
        <w:t>.</w:t>
      </w:r>
      <w:r w:rsidRPr="008040CB">
        <w:rPr>
          <w:sz w:val="28"/>
          <w:szCs w:val="28"/>
        </w:rPr>
        <w:tab/>
        <w:t>Действие передаваемых исключительных авторских прав не ограничивается территориальными пределами.</w:t>
      </w:r>
    </w:p>
    <w:p w:rsidR="008040CB" w:rsidRPr="008040CB" w:rsidRDefault="008040CB" w:rsidP="008040C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040CB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Pr="008040CB">
        <w:rPr>
          <w:sz w:val="28"/>
          <w:szCs w:val="28"/>
        </w:rPr>
        <w:t>.</w:t>
      </w:r>
      <w:r w:rsidRPr="008040CB">
        <w:rPr>
          <w:sz w:val="28"/>
          <w:szCs w:val="28"/>
        </w:rPr>
        <w:tab/>
        <w:t>Автор сохраняет за собой право использовать</w:t>
      </w:r>
      <w:r w:rsidR="001E509F" w:rsidRPr="001E509F">
        <w:t xml:space="preserve"> </w:t>
      </w:r>
      <w:r w:rsidR="001E509F" w:rsidRPr="001E509F">
        <w:rPr>
          <w:sz w:val="28"/>
          <w:szCs w:val="28"/>
        </w:rPr>
        <w:t>методическую разработку</w:t>
      </w:r>
      <w:r w:rsidRPr="008040CB">
        <w:rPr>
          <w:sz w:val="28"/>
          <w:szCs w:val="28"/>
        </w:rPr>
        <w:t xml:space="preserve"> самостоятельно, но не предоставлять аналогичные права на его использование третьим лицам.</w:t>
      </w:r>
    </w:p>
    <w:p w:rsidR="008040CB" w:rsidRPr="008040CB" w:rsidRDefault="008040CB" w:rsidP="008040C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040CB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8040CB">
        <w:rPr>
          <w:sz w:val="28"/>
          <w:szCs w:val="28"/>
        </w:rPr>
        <w:t>.</w:t>
      </w:r>
      <w:r w:rsidRPr="008040CB">
        <w:rPr>
          <w:sz w:val="28"/>
          <w:szCs w:val="28"/>
        </w:rPr>
        <w:tab/>
        <w:t xml:space="preserve">Личные неимущественные права принадлежат </w:t>
      </w:r>
      <w:r w:rsidR="00F253CD">
        <w:rPr>
          <w:sz w:val="28"/>
          <w:szCs w:val="28"/>
        </w:rPr>
        <w:t>а</w:t>
      </w:r>
      <w:r w:rsidRPr="008040CB">
        <w:rPr>
          <w:sz w:val="28"/>
          <w:szCs w:val="28"/>
        </w:rPr>
        <w:t xml:space="preserve">втору независимо от его имущественных прав и сохраняются за ним даже после уступки исключительных имущественных прав на использование </w:t>
      </w:r>
      <w:r>
        <w:rPr>
          <w:sz w:val="28"/>
          <w:szCs w:val="28"/>
        </w:rPr>
        <w:t>методическ</w:t>
      </w:r>
      <w:r w:rsidR="001E509F">
        <w:rPr>
          <w:sz w:val="28"/>
          <w:szCs w:val="28"/>
        </w:rPr>
        <w:t>ой</w:t>
      </w:r>
      <w:r>
        <w:rPr>
          <w:sz w:val="28"/>
          <w:szCs w:val="28"/>
        </w:rPr>
        <w:t xml:space="preserve"> разработ</w:t>
      </w:r>
      <w:r w:rsidR="001E509F">
        <w:rPr>
          <w:sz w:val="28"/>
          <w:szCs w:val="28"/>
        </w:rPr>
        <w:t>ки</w:t>
      </w:r>
      <w:r w:rsidRPr="008040CB">
        <w:rPr>
          <w:sz w:val="28"/>
          <w:szCs w:val="28"/>
        </w:rPr>
        <w:t xml:space="preserve"> Университету.</w:t>
      </w:r>
    </w:p>
    <w:p w:rsidR="00BC6D40" w:rsidRDefault="00BC6D40" w:rsidP="00BC6D40">
      <w:pPr>
        <w:ind w:firstLine="360"/>
        <w:jc w:val="both"/>
        <w:rPr>
          <w:sz w:val="28"/>
          <w:szCs w:val="28"/>
        </w:rPr>
      </w:pPr>
    </w:p>
    <w:p w:rsidR="00BC6D40" w:rsidRPr="00F21F2F" w:rsidRDefault="00BC6D40" w:rsidP="00BC6D40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21F2F">
        <w:rPr>
          <w:b/>
          <w:sz w:val="28"/>
          <w:szCs w:val="28"/>
        </w:rPr>
        <w:t>КОНТАКТНЫЕ ДАННЫЕ ОРГАНИЗАТОРОВ КОНКУРСА</w:t>
      </w:r>
    </w:p>
    <w:p w:rsidR="00BC6D40" w:rsidRDefault="00BC6D40" w:rsidP="00BC6D4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Материалы для участия в конкурсе представляются в </w:t>
      </w:r>
      <w:r w:rsidR="00F253CD">
        <w:rPr>
          <w:sz w:val="28"/>
          <w:szCs w:val="28"/>
        </w:rPr>
        <w:t>у</w:t>
      </w:r>
      <w:r>
        <w:rPr>
          <w:sz w:val="28"/>
          <w:szCs w:val="28"/>
        </w:rPr>
        <w:t>правление воспитательной работы с молодёжью в бумажном (</w:t>
      </w:r>
      <w:r w:rsidRPr="00641D61">
        <w:rPr>
          <w:sz w:val="28"/>
          <w:szCs w:val="28"/>
          <w:u w:val="single"/>
        </w:rPr>
        <w:t xml:space="preserve">ул. Ожешко, 22, </w:t>
      </w:r>
      <w:proofErr w:type="spellStart"/>
      <w:r w:rsidRPr="00641D61">
        <w:rPr>
          <w:sz w:val="28"/>
          <w:szCs w:val="28"/>
          <w:u w:val="single"/>
        </w:rPr>
        <w:t>каб</w:t>
      </w:r>
      <w:proofErr w:type="spellEnd"/>
      <w:r w:rsidRPr="00641D61">
        <w:rPr>
          <w:sz w:val="28"/>
          <w:szCs w:val="28"/>
          <w:u w:val="single"/>
        </w:rPr>
        <w:t>. 224, тел.: 73 19 86</w:t>
      </w:r>
      <w:r>
        <w:rPr>
          <w:sz w:val="28"/>
          <w:szCs w:val="28"/>
        </w:rPr>
        <w:t xml:space="preserve">) и в электронном виде </w:t>
      </w:r>
      <w:r w:rsidRPr="00A22995">
        <w:rPr>
          <w:sz w:val="28"/>
          <w:szCs w:val="28"/>
        </w:rPr>
        <w:t>(</w:t>
      </w:r>
      <w:r w:rsidR="00F4275D" w:rsidRPr="00641D61">
        <w:rPr>
          <w:sz w:val="28"/>
          <w:szCs w:val="28"/>
          <w:u w:val="single"/>
        </w:rPr>
        <w:t>e-</w:t>
      </w:r>
      <w:proofErr w:type="spellStart"/>
      <w:r w:rsidR="00F4275D" w:rsidRPr="00641D61">
        <w:rPr>
          <w:sz w:val="28"/>
          <w:szCs w:val="28"/>
          <w:u w:val="single"/>
        </w:rPr>
        <w:t>mail</w:t>
      </w:r>
      <w:proofErr w:type="spellEnd"/>
      <w:r w:rsidR="00F4275D" w:rsidRPr="00641D61">
        <w:rPr>
          <w:sz w:val="28"/>
          <w:szCs w:val="28"/>
          <w:u w:val="single"/>
        </w:rPr>
        <w:t>: uvr@grsu.by</w:t>
      </w:r>
      <w:r>
        <w:rPr>
          <w:sz w:val="28"/>
          <w:szCs w:val="28"/>
        </w:rPr>
        <w:t>).</w:t>
      </w:r>
    </w:p>
    <w:p w:rsidR="00BC6D40" w:rsidRDefault="00BC6D40" w:rsidP="00BC6D4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7.2. Методическая и консультативная помощь участникам по подготовке и оформлению методических разработок осуществляется в отделе организационно-методического сопровождения воспитательной работы (</w:t>
      </w:r>
      <w:r w:rsidRPr="00641D61">
        <w:rPr>
          <w:sz w:val="28"/>
          <w:szCs w:val="28"/>
          <w:u w:val="single"/>
        </w:rPr>
        <w:t>ул.</w:t>
      </w:r>
      <w:r w:rsidRPr="00641D61">
        <w:rPr>
          <w:sz w:val="28"/>
          <w:szCs w:val="28"/>
          <w:u w:val="single"/>
          <w:lang w:val="be-BY"/>
        </w:rPr>
        <w:t> </w:t>
      </w:r>
      <w:r w:rsidRPr="00641D61">
        <w:rPr>
          <w:sz w:val="28"/>
          <w:szCs w:val="28"/>
          <w:u w:val="single"/>
        </w:rPr>
        <w:t xml:space="preserve">Ожешко, 22, </w:t>
      </w:r>
      <w:proofErr w:type="spellStart"/>
      <w:r w:rsidRPr="00641D61">
        <w:rPr>
          <w:sz w:val="28"/>
          <w:szCs w:val="28"/>
          <w:u w:val="single"/>
        </w:rPr>
        <w:t>каб</w:t>
      </w:r>
      <w:proofErr w:type="spellEnd"/>
      <w:r w:rsidRPr="00641D61">
        <w:rPr>
          <w:sz w:val="28"/>
          <w:szCs w:val="28"/>
          <w:u w:val="single"/>
        </w:rPr>
        <w:t>. 224, тел.: 73 19 86</w:t>
      </w:r>
      <w:r>
        <w:rPr>
          <w:sz w:val="28"/>
          <w:szCs w:val="28"/>
        </w:rPr>
        <w:t>).</w:t>
      </w:r>
    </w:p>
    <w:p w:rsidR="00BC6D40" w:rsidRPr="00FF463C" w:rsidRDefault="00BC6D40" w:rsidP="00BC6D40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4A120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к Положению о </w:t>
      </w:r>
      <w:r w:rsidRPr="005A0096">
        <w:rPr>
          <w:sz w:val="28"/>
          <w:szCs w:val="28"/>
        </w:rPr>
        <w:t>конкурсе методических разработок воспитательных мероприятий в Гродненском государственном университете имени Янки Купалы</w:t>
      </w:r>
    </w:p>
    <w:p w:rsidR="00BC6D40" w:rsidRPr="005A0096" w:rsidRDefault="00BC6D40" w:rsidP="00BC6D40">
      <w:pPr>
        <w:jc w:val="right"/>
      </w:pPr>
    </w:p>
    <w:p w:rsidR="00BC6D40" w:rsidRPr="005A0096" w:rsidRDefault="00BC6D40" w:rsidP="00BC6D40">
      <w:pPr>
        <w:jc w:val="center"/>
        <w:rPr>
          <w:b/>
        </w:rPr>
      </w:pPr>
      <w:r w:rsidRPr="005A0096">
        <w:rPr>
          <w:b/>
        </w:rPr>
        <w:t>Заявка</w:t>
      </w:r>
    </w:p>
    <w:p w:rsidR="00BC6D40" w:rsidRPr="005A0096" w:rsidRDefault="00BC6D40" w:rsidP="00BC6D40">
      <w:pPr>
        <w:jc w:val="center"/>
        <w:rPr>
          <w:b/>
        </w:rPr>
      </w:pPr>
      <w:r w:rsidRPr="005A0096">
        <w:rPr>
          <w:b/>
        </w:rPr>
        <w:t xml:space="preserve">на участие в конкурсе методических разработок </w:t>
      </w:r>
    </w:p>
    <w:p w:rsidR="00BC6D40" w:rsidRPr="005A0096" w:rsidRDefault="00BC6D40" w:rsidP="00BC6D40">
      <w:pPr>
        <w:jc w:val="center"/>
        <w:rPr>
          <w:b/>
        </w:rPr>
      </w:pPr>
      <w:r w:rsidRPr="005A0096">
        <w:rPr>
          <w:b/>
        </w:rPr>
        <w:t xml:space="preserve">воспитательных мероприятий </w:t>
      </w:r>
    </w:p>
    <w:p w:rsidR="00BC6D40" w:rsidRPr="005A0096" w:rsidRDefault="00BC6D40" w:rsidP="00BC6D40">
      <w:pPr>
        <w:jc w:val="center"/>
        <w:rPr>
          <w:b/>
        </w:rPr>
      </w:pPr>
      <w:r w:rsidRPr="005A0096">
        <w:rPr>
          <w:b/>
        </w:rPr>
        <w:t xml:space="preserve">в Гродненском государственном университете имени Янки Купалы </w:t>
      </w:r>
    </w:p>
    <w:p w:rsidR="00BC6D40" w:rsidRPr="005A0096" w:rsidRDefault="00BC6D40" w:rsidP="00BC6D40">
      <w:pPr>
        <w:jc w:val="center"/>
        <w:rPr>
          <w:b/>
        </w:rPr>
      </w:pPr>
      <w:r w:rsidRPr="005A0096">
        <w:rPr>
          <w:b/>
        </w:rPr>
        <w:t>(для заместителей деканов по ИВР, заведующих кафедрами, кураторов студенческих групп, специалистов по ИВР, ППС, воспитателей общежитий, сотрудников университета)</w:t>
      </w:r>
    </w:p>
    <w:p w:rsidR="00BC6D40" w:rsidRPr="005A0096" w:rsidRDefault="00BC6D40" w:rsidP="00BC6D40">
      <w:pPr>
        <w:jc w:val="center"/>
        <w:rPr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5584"/>
        <w:gridCol w:w="3780"/>
      </w:tblGrid>
      <w:tr w:rsidR="00BC6D40" w:rsidRPr="005A0096" w:rsidTr="004E15A6">
        <w:tc>
          <w:tcPr>
            <w:tcW w:w="464" w:type="dxa"/>
          </w:tcPr>
          <w:p w:rsidR="00BC6D40" w:rsidRPr="005A0096" w:rsidRDefault="00BC6D40" w:rsidP="004E15A6">
            <w:pPr>
              <w:jc w:val="center"/>
            </w:pPr>
            <w:r w:rsidRPr="005A0096">
              <w:t>1.</w:t>
            </w:r>
          </w:p>
        </w:tc>
        <w:tc>
          <w:tcPr>
            <w:tcW w:w="5584" w:type="dxa"/>
          </w:tcPr>
          <w:p w:rsidR="00BC6D40" w:rsidRPr="005A0096" w:rsidRDefault="00BC6D40" w:rsidP="004E15A6">
            <w:pPr>
              <w:jc w:val="both"/>
            </w:pPr>
            <w:r w:rsidRPr="005A0096">
              <w:t>Фамилия, имя, отчество</w:t>
            </w:r>
          </w:p>
        </w:tc>
        <w:tc>
          <w:tcPr>
            <w:tcW w:w="3780" w:type="dxa"/>
          </w:tcPr>
          <w:p w:rsidR="00BC6D40" w:rsidRPr="005A0096" w:rsidRDefault="00BC6D40" w:rsidP="004E15A6">
            <w:pPr>
              <w:jc w:val="center"/>
            </w:pPr>
          </w:p>
        </w:tc>
      </w:tr>
      <w:tr w:rsidR="00BC6D40" w:rsidRPr="005A0096" w:rsidTr="004E15A6">
        <w:tc>
          <w:tcPr>
            <w:tcW w:w="464" w:type="dxa"/>
          </w:tcPr>
          <w:p w:rsidR="00BC6D40" w:rsidRPr="005A0096" w:rsidRDefault="00BC6D40" w:rsidP="004E15A6">
            <w:pPr>
              <w:jc w:val="center"/>
            </w:pPr>
            <w:r w:rsidRPr="005A0096">
              <w:t>2.</w:t>
            </w:r>
          </w:p>
        </w:tc>
        <w:tc>
          <w:tcPr>
            <w:tcW w:w="5584" w:type="dxa"/>
          </w:tcPr>
          <w:p w:rsidR="00BC6D40" w:rsidRPr="005A0096" w:rsidRDefault="00BC6D40" w:rsidP="004E15A6">
            <w:pPr>
              <w:jc w:val="both"/>
            </w:pPr>
            <w:r w:rsidRPr="005A0096">
              <w:t>Ученая степень, ученое звание</w:t>
            </w:r>
          </w:p>
        </w:tc>
        <w:tc>
          <w:tcPr>
            <w:tcW w:w="3780" w:type="dxa"/>
          </w:tcPr>
          <w:p w:rsidR="00BC6D40" w:rsidRPr="005A0096" w:rsidRDefault="00BC6D40" w:rsidP="004E15A6">
            <w:pPr>
              <w:jc w:val="center"/>
            </w:pPr>
          </w:p>
        </w:tc>
      </w:tr>
      <w:tr w:rsidR="00BC6D40" w:rsidRPr="005A0096" w:rsidTr="004E15A6">
        <w:tc>
          <w:tcPr>
            <w:tcW w:w="464" w:type="dxa"/>
          </w:tcPr>
          <w:p w:rsidR="00BC6D40" w:rsidRPr="005A0096" w:rsidRDefault="00BC6D40" w:rsidP="004E15A6">
            <w:pPr>
              <w:jc w:val="center"/>
            </w:pPr>
            <w:r w:rsidRPr="005A0096">
              <w:t>3.</w:t>
            </w:r>
          </w:p>
        </w:tc>
        <w:tc>
          <w:tcPr>
            <w:tcW w:w="5584" w:type="dxa"/>
          </w:tcPr>
          <w:p w:rsidR="00BC6D40" w:rsidRPr="005A0096" w:rsidRDefault="00BC6D40" w:rsidP="004E15A6">
            <w:pPr>
              <w:jc w:val="both"/>
            </w:pPr>
            <w:r w:rsidRPr="005A0096">
              <w:t>Структурное подразделение</w:t>
            </w:r>
          </w:p>
        </w:tc>
        <w:tc>
          <w:tcPr>
            <w:tcW w:w="3780" w:type="dxa"/>
          </w:tcPr>
          <w:p w:rsidR="00BC6D40" w:rsidRPr="005A0096" w:rsidRDefault="00BC6D40" w:rsidP="004E15A6">
            <w:pPr>
              <w:jc w:val="center"/>
            </w:pPr>
          </w:p>
        </w:tc>
      </w:tr>
      <w:tr w:rsidR="00BC6D40" w:rsidRPr="005A0096" w:rsidTr="004E15A6">
        <w:tc>
          <w:tcPr>
            <w:tcW w:w="464" w:type="dxa"/>
          </w:tcPr>
          <w:p w:rsidR="00BC6D40" w:rsidRPr="005A0096" w:rsidRDefault="00BC6D40" w:rsidP="004E15A6">
            <w:pPr>
              <w:jc w:val="center"/>
            </w:pPr>
            <w:r w:rsidRPr="005A0096">
              <w:t>4.</w:t>
            </w:r>
          </w:p>
        </w:tc>
        <w:tc>
          <w:tcPr>
            <w:tcW w:w="5584" w:type="dxa"/>
          </w:tcPr>
          <w:p w:rsidR="00BC6D40" w:rsidRPr="005A0096" w:rsidRDefault="00BC6D40" w:rsidP="004E15A6">
            <w:pPr>
              <w:jc w:val="both"/>
            </w:pPr>
            <w:r w:rsidRPr="005A0096">
              <w:t>Должность</w:t>
            </w:r>
          </w:p>
        </w:tc>
        <w:tc>
          <w:tcPr>
            <w:tcW w:w="3780" w:type="dxa"/>
          </w:tcPr>
          <w:p w:rsidR="00BC6D40" w:rsidRPr="005A0096" w:rsidRDefault="00BC6D40" w:rsidP="004E15A6">
            <w:pPr>
              <w:jc w:val="center"/>
            </w:pPr>
          </w:p>
        </w:tc>
      </w:tr>
      <w:tr w:rsidR="00BC6D40" w:rsidRPr="005A0096" w:rsidTr="004E15A6">
        <w:tc>
          <w:tcPr>
            <w:tcW w:w="464" w:type="dxa"/>
          </w:tcPr>
          <w:p w:rsidR="00BC6D40" w:rsidRPr="005A0096" w:rsidRDefault="00BC6D40" w:rsidP="004E15A6">
            <w:pPr>
              <w:jc w:val="center"/>
            </w:pPr>
            <w:r w:rsidRPr="005A0096">
              <w:t>5.</w:t>
            </w:r>
          </w:p>
        </w:tc>
        <w:tc>
          <w:tcPr>
            <w:tcW w:w="5584" w:type="dxa"/>
          </w:tcPr>
          <w:p w:rsidR="00BC6D40" w:rsidRPr="005A0096" w:rsidRDefault="00BC6D40" w:rsidP="004E15A6">
            <w:pPr>
              <w:jc w:val="both"/>
            </w:pPr>
            <w:r w:rsidRPr="005A0096">
              <w:t>Контактная информация (телефон, e-</w:t>
            </w:r>
            <w:proofErr w:type="spellStart"/>
            <w:r w:rsidRPr="005A0096">
              <w:t>mail</w:t>
            </w:r>
            <w:proofErr w:type="spellEnd"/>
            <w:r w:rsidRPr="005A0096">
              <w:t>)</w:t>
            </w:r>
          </w:p>
        </w:tc>
        <w:tc>
          <w:tcPr>
            <w:tcW w:w="3780" w:type="dxa"/>
          </w:tcPr>
          <w:p w:rsidR="00BC6D40" w:rsidRPr="005A0096" w:rsidRDefault="00BC6D40" w:rsidP="004E15A6">
            <w:pPr>
              <w:jc w:val="center"/>
            </w:pPr>
          </w:p>
        </w:tc>
      </w:tr>
      <w:tr w:rsidR="00BC6D40" w:rsidRPr="005A0096" w:rsidTr="004E15A6">
        <w:tc>
          <w:tcPr>
            <w:tcW w:w="464" w:type="dxa"/>
          </w:tcPr>
          <w:p w:rsidR="00BC6D40" w:rsidRPr="005A0096" w:rsidRDefault="00BC6D40" w:rsidP="004E15A6">
            <w:pPr>
              <w:jc w:val="center"/>
            </w:pPr>
            <w:r w:rsidRPr="005A0096">
              <w:t>6.</w:t>
            </w:r>
          </w:p>
        </w:tc>
        <w:tc>
          <w:tcPr>
            <w:tcW w:w="5584" w:type="dxa"/>
          </w:tcPr>
          <w:p w:rsidR="00BC6D40" w:rsidRPr="005A0096" w:rsidRDefault="00BC6D40" w:rsidP="004E15A6">
            <w:pPr>
              <w:jc w:val="both"/>
            </w:pPr>
            <w:proofErr w:type="gramStart"/>
            <w:r w:rsidRPr="005A0096">
              <w:t>Согласен</w:t>
            </w:r>
            <w:proofErr w:type="gramEnd"/>
            <w:r>
              <w:t xml:space="preserve"> </w:t>
            </w:r>
            <w:r w:rsidR="001571F8">
              <w:t xml:space="preserve">(-на) </w:t>
            </w:r>
            <w:r w:rsidRPr="005A0096">
              <w:t>на передачу университету исключительных прав на использование методических разработок</w:t>
            </w:r>
          </w:p>
        </w:tc>
        <w:tc>
          <w:tcPr>
            <w:tcW w:w="3780" w:type="dxa"/>
          </w:tcPr>
          <w:p w:rsidR="00BC6D40" w:rsidRPr="005A0096" w:rsidRDefault="00BC6D40" w:rsidP="004E15A6">
            <w:pPr>
              <w:jc w:val="center"/>
            </w:pPr>
          </w:p>
        </w:tc>
      </w:tr>
    </w:tbl>
    <w:p w:rsidR="00BC6D40" w:rsidRPr="005A0096" w:rsidRDefault="00BC6D40" w:rsidP="00BC6D40">
      <w:pPr>
        <w:jc w:val="center"/>
      </w:pPr>
    </w:p>
    <w:p w:rsidR="00BC6D40" w:rsidRPr="005A0096" w:rsidRDefault="00BC6D40" w:rsidP="00BC6D40">
      <w:r w:rsidRPr="005A0096">
        <w:t>Дата</w:t>
      </w:r>
    </w:p>
    <w:p w:rsidR="00BC6D40" w:rsidRPr="005A0096" w:rsidRDefault="00BC6D40" w:rsidP="00BC6D40"/>
    <w:p w:rsidR="00BC6D40" w:rsidRPr="005A0096" w:rsidRDefault="00BC6D40" w:rsidP="00BC6D40">
      <w:r w:rsidRPr="005A0096">
        <w:t>Автор (авторы)</w:t>
      </w:r>
    </w:p>
    <w:p w:rsidR="00BC6D40" w:rsidRPr="005A0096" w:rsidRDefault="00BC6D40" w:rsidP="00BC6D40">
      <w:r w:rsidRPr="005A0096">
        <w:t>методической разработки                                    подпись                           инициалы, фамилия</w:t>
      </w:r>
    </w:p>
    <w:p w:rsidR="00BC6D40" w:rsidRPr="005A0096" w:rsidRDefault="00BC6D40" w:rsidP="00BC6D40">
      <w:pPr>
        <w:jc w:val="center"/>
        <w:rPr>
          <w:b/>
        </w:rPr>
      </w:pPr>
    </w:p>
    <w:p w:rsidR="00BC6D40" w:rsidRPr="005A0096" w:rsidRDefault="00BC6D40" w:rsidP="00BC6D40">
      <w:pPr>
        <w:jc w:val="center"/>
        <w:rPr>
          <w:b/>
        </w:rPr>
      </w:pPr>
    </w:p>
    <w:p w:rsidR="00BC6D40" w:rsidRPr="005A0096" w:rsidRDefault="00BC6D40" w:rsidP="00BC6D40">
      <w:pPr>
        <w:jc w:val="center"/>
        <w:rPr>
          <w:b/>
        </w:rPr>
      </w:pPr>
    </w:p>
    <w:p w:rsidR="00BC6D40" w:rsidRPr="005A0096" w:rsidRDefault="00BC6D40" w:rsidP="00BC6D40">
      <w:pPr>
        <w:jc w:val="center"/>
        <w:rPr>
          <w:b/>
        </w:rPr>
      </w:pPr>
      <w:r w:rsidRPr="005A0096">
        <w:rPr>
          <w:b/>
        </w:rPr>
        <w:t>Заявка</w:t>
      </w:r>
    </w:p>
    <w:p w:rsidR="00BC6D40" w:rsidRPr="005A0096" w:rsidRDefault="00BC6D40" w:rsidP="00BC6D40">
      <w:pPr>
        <w:jc w:val="center"/>
        <w:rPr>
          <w:b/>
        </w:rPr>
      </w:pPr>
      <w:r w:rsidRPr="005A0096">
        <w:rPr>
          <w:b/>
        </w:rPr>
        <w:t xml:space="preserve">на участие в конкурсе методических разработок </w:t>
      </w:r>
    </w:p>
    <w:p w:rsidR="00BC6D40" w:rsidRPr="005A0096" w:rsidRDefault="00BC6D40" w:rsidP="00BC6D40">
      <w:pPr>
        <w:jc w:val="center"/>
        <w:rPr>
          <w:b/>
        </w:rPr>
      </w:pPr>
      <w:r w:rsidRPr="005A0096">
        <w:rPr>
          <w:b/>
        </w:rPr>
        <w:t xml:space="preserve">воспитательных мероприятий </w:t>
      </w:r>
    </w:p>
    <w:p w:rsidR="00BC6D40" w:rsidRPr="005A0096" w:rsidRDefault="00BC6D40" w:rsidP="00BC6D40">
      <w:pPr>
        <w:jc w:val="center"/>
        <w:rPr>
          <w:b/>
        </w:rPr>
      </w:pPr>
      <w:r w:rsidRPr="005A0096">
        <w:rPr>
          <w:b/>
        </w:rPr>
        <w:t xml:space="preserve">в Гродненском государственном университете имени Янки Купалы </w:t>
      </w:r>
    </w:p>
    <w:p w:rsidR="00BC6D40" w:rsidRPr="005A0096" w:rsidRDefault="00BC6D40" w:rsidP="00BC6D40">
      <w:pPr>
        <w:jc w:val="center"/>
        <w:rPr>
          <w:b/>
        </w:rPr>
      </w:pPr>
      <w:r w:rsidRPr="005A0096">
        <w:rPr>
          <w:b/>
        </w:rPr>
        <w:t>(для студентов 1-5 курсов, магистрантов, аспирантов)</w:t>
      </w:r>
    </w:p>
    <w:p w:rsidR="00BC6D40" w:rsidRPr="005A0096" w:rsidRDefault="00BC6D40" w:rsidP="00BC6D40">
      <w:pPr>
        <w:jc w:val="center"/>
        <w:rPr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5583"/>
        <w:gridCol w:w="3780"/>
      </w:tblGrid>
      <w:tr w:rsidR="00BC6D40" w:rsidRPr="005A0096" w:rsidTr="004E15A6">
        <w:tc>
          <w:tcPr>
            <w:tcW w:w="465" w:type="dxa"/>
          </w:tcPr>
          <w:p w:rsidR="00BC6D40" w:rsidRPr="005A0096" w:rsidRDefault="00BC6D40" w:rsidP="004E15A6">
            <w:pPr>
              <w:jc w:val="center"/>
            </w:pPr>
            <w:r w:rsidRPr="005A0096">
              <w:t>1.</w:t>
            </w:r>
          </w:p>
        </w:tc>
        <w:tc>
          <w:tcPr>
            <w:tcW w:w="5583" w:type="dxa"/>
          </w:tcPr>
          <w:p w:rsidR="00BC6D40" w:rsidRPr="005A0096" w:rsidRDefault="00BC6D40" w:rsidP="004E15A6">
            <w:r w:rsidRPr="005A0096">
              <w:t>Фамилия, имя, отчество</w:t>
            </w:r>
          </w:p>
        </w:tc>
        <w:tc>
          <w:tcPr>
            <w:tcW w:w="3780" w:type="dxa"/>
          </w:tcPr>
          <w:p w:rsidR="00BC6D40" w:rsidRPr="005A0096" w:rsidRDefault="00BC6D40" w:rsidP="004E15A6">
            <w:pPr>
              <w:jc w:val="center"/>
            </w:pPr>
          </w:p>
        </w:tc>
      </w:tr>
      <w:tr w:rsidR="00BC6D40" w:rsidRPr="005A0096" w:rsidTr="004E15A6">
        <w:tc>
          <w:tcPr>
            <w:tcW w:w="465" w:type="dxa"/>
          </w:tcPr>
          <w:p w:rsidR="00BC6D40" w:rsidRPr="005A0096" w:rsidRDefault="00BC6D40" w:rsidP="004E15A6">
            <w:pPr>
              <w:jc w:val="center"/>
            </w:pPr>
            <w:r w:rsidRPr="005A0096">
              <w:t>2.</w:t>
            </w:r>
          </w:p>
        </w:tc>
        <w:tc>
          <w:tcPr>
            <w:tcW w:w="5583" w:type="dxa"/>
          </w:tcPr>
          <w:p w:rsidR="00BC6D40" w:rsidRPr="005A0096" w:rsidRDefault="00BC6D40" w:rsidP="004E15A6">
            <w:r w:rsidRPr="005A0096">
              <w:t>Факультет</w:t>
            </w:r>
          </w:p>
        </w:tc>
        <w:tc>
          <w:tcPr>
            <w:tcW w:w="3780" w:type="dxa"/>
          </w:tcPr>
          <w:p w:rsidR="00BC6D40" w:rsidRPr="005A0096" w:rsidRDefault="00BC6D40" w:rsidP="004E15A6">
            <w:pPr>
              <w:jc w:val="center"/>
            </w:pPr>
          </w:p>
        </w:tc>
      </w:tr>
      <w:tr w:rsidR="00BC6D40" w:rsidRPr="005A0096" w:rsidTr="004E15A6">
        <w:tc>
          <w:tcPr>
            <w:tcW w:w="465" w:type="dxa"/>
          </w:tcPr>
          <w:p w:rsidR="00BC6D40" w:rsidRPr="005A0096" w:rsidRDefault="00BC6D40" w:rsidP="004E15A6">
            <w:pPr>
              <w:jc w:val="center"/>
            </w:pPr>
            <w:r w:rsidRPr="005A0096">
              <w:t>3.</w:t>
            </w:r>
          </w:p>
        </w:tc>
        <w:tc>
          <w:tcPr>
            <w:tcW w:w="5583" w:type="dxa"/>
          </w:tcPr>
          <w:p w:rsidR="00BC6D40" w:rsidRPr="005A0096" w:rsidRDefault="00BC6D40" w:rsidP="004E15A6">
            <w:r w:rsidRPr="005A0096">
              <w:t xml:space="preserve">Курс группа </w:t>
            </w:r>
          </w:p>
        </w:tc>
        <w:tc>
          <w:tcPr>
            <w:tcW w:w="3780" w:type="dxa"/>
          </w:tcPr>
          <w:p w:rsidR="00BC6D40" w:rsidRPr="005A0096" w:rsidRDefault="00BC6D40" w:rsidP="004E15A6">
            <w:pPr>
              <w:jc w:val="center"/>
            </w:pPr>
          </w:p>
        </w:tc>
      </w:tr>
      <w:tr w:rsidR="00BC6D40" w:rsidRPr="005A0096" w:rsidTr="004E15A6">
        <w:tc>
          <w:tcPr>
            <w:tcW w:w="465" w:type="dxa"/>
          </w:tcPr>
          <w:p w:rsidR="00BC6D40" w:rsidRPr="005A0096" w:rsidRDefault="00BC6D40" w:rsidP="004E15A6">
            <w:pPr>
              <w:jc w:val="center"/>
            </w:pPr>
            <w:r w:rsidRPr="005A0096">
              <w:t>4.</w:t>
            </w:r>
          </w:p>
        </w:tc>
        <w:tc>
          <w:tcPr>
            <w:tcW w:w="5583" w:type="dxa"/>
          </w:tcPr>
          <w:p w:rsidR="00BC6D40" w:rsidRPr="005A0096" w:rsidRDefault="00BC6D40" w:rsidP="004E15A6">
            <w:r w:rsidRPr="005A0096">
              <w:t>Специальность</w:t>
            </w:r>
          </w:p>
        </w:tc>
        <w:tc>
          <w:tcPr>
            <w:tcW w:w="3780" w:type="dxa"/>
          </w:tcPr>
          <w:p w:rsidR="00BC6D40" w:rsidRPr="005A0096" w:rsidRDefault="00BC6D40" w:rsidP="004E15A6">
            <w:pPr>
              <w:jc w:val="center"/>
            </w:pPr>
          </w:p>
        </w:tc>
      </w:tr>
      <w:tr w:rsidR="00BC6D40" w:rsidRPr="005A0096" w:rsidTr="004E15A6">
        <w:tc>
          <w:tcPr>
            <w:tcW w:w="465" w:type="dxa"/>
          </w:tcPr>
          <w:p w:rsidR="00BC6D40" w:rsidRPr="005A0096" w:rsidRDefault="00BC6D40" w:rsidP="004E15A6">
            <w:pPr>
              <w:jc w:val="center"/>
            </w:pPr>
            <w:r w:rsidRPr="005A0096">
              <w:t>5.</w:t>
            </w:r>
          </w:p>
        </w:tc>
        <w:tc>
          <w:tcPr>
            <w:tcW w:w="5583" w:type="dxa"/>
          </w:tcPr>
          <w:p w:rsidR="00BC6D40" w:rsidRPr="005A0096" w:rsidRDefault="00BC6D40" w:rsidP="004E15A6">
            <w:r w:rsidRPr="005A0096">
              <w:t>Контактная информация (телефон, e-</w:t>
            </w:r>
            <w:proofErr w:type="spellStart"/>
            <w:r w:rsidRPr="005A0096">
              <w:t>mail</w:t>
            </w:r>
            <w:proofErr w:type="spellEnd"/>
            <w:r w:rsidRPr="005A0096">
              <w:t>)</w:t>
            </w:r>
          </w:p>
        </w:tc>
        <w:tc>
          <w:tcPr>
            <w:tcW w:w="3780" w:type="dxa"/>
          </w:tcPr>
          <w:p w:rsidR="00BC6D40" w:rsidRPr="005A0096" w:rsidRDefault="00BC6D40" w:rsidP="004E15A6">
            <w:pPr>
              <w:jc w:val="center"/>
            </w:pPr>
          </w:p>
        </w:tc>
      </w:tr>
      <w:tr w:rsidR="00BC6D40" w:rsidRPr="005A0096" w:rsidTr="004E15A6">
        <w:tc>
          <w:tcPr>
            <w:tcW w:w="465" w:type="dxa"/>
          </w:tcPr>
          <w:p w:rsidR="00BC6D40" w:rsidRPr="005A0096" w:rsidRDefault="00BC6D40" w:rsidP="004E15A6">
            <w:pPr>
              <w:jc w:val="center"/>
            </w:pPr>
            <w:r w:rsidRPr="005A0096">
              <w:t>6.</w:t>
            </w:r>
          </w:p>
        </w:tc>
        <w:tc>
          <w:tcPr>
            <w:tcW w:w="5583" w:type="dxa"/>
          </w:tcPr>
          <w:p w:rsidR="00BC6D40" w:rsidRPr="005A0096" w:rsidRDefault="00BC6D40" w:rsidP="001571F8">
            <w:pPr>
              <w:jc w:val="both"/>
            </w:pPr>
            <w:proofErr w:type="gramStart"/>
            <w:r w:rsidRPr="005A0096">
              <w:t>Согласен</w:t>
            </w:r>
            <w:proofErr w:type="gramEnd"/>
            <w:r w:rsidRPr="005A0096">
              <w:t xml:space="preserve"> </w:t>
            </w:r>
            <w:r w:rsidR="001571F8" w:rsidRPr="001571F8">
              <w:t>(-</w:t>
            </w:r>
            <w:r w:rsidR="001571F8">
              <w:t>на</w:t>
            </w:r>
            <w:r w:rsidR="001571F8" w:rsidRPr="001571F8">
              <w:t>)</w:t>
            </w:r>
            <w:r w:rsidR="001571F8">
              <w:t xml:space="preserve"> </w:t>
            </w:r>
            <w:r w:rsidRPr="005A0096">
              <w:t>на передачу университету исключительных прав на использование методических разработок</w:t>
            </w:r>
          </w:p>
        </w:tc>
        <w:tc>
          <w:tcPr>
            <w:tcW w:w="3780" w:type="dxa"/>
          </w:tcPr>
          <w:p w:rsidR="00BC6D40" w:rsidRPr="005A0096" w:rsidRDefault="00BC6D40" w:rsidP="004E15A6">
            <w:pPr>
              <w:jc w:val="center"/>
            </w:pPr>
          </w:p>
        </w:tc>
      </w:tr>
    </w:tbl>
    <w:p w:rsidR="00BC6D40" w:rsidRPr="005A0096" w:rsidRDefault="00BC6D40" w:rsidP="00BC6D40">
      <w:pPr>
        <w:jc w:val="center"/>
      </w:pPr>
    </w:p>
    <w:p w:rsidR="00BC6D40" w:rsidRPr="005A0096" w:rsidRDefault="00BC6D40" w:rsidP="00BC6D40">
      <w:r w:rsidRPr="005A0096">
        <w:t>Дата</w:t>
      </w:r>
    </w:p>
    <w:p w:rsidR="00BC6D40" w:rsidRPr="005A0096" w:rsidRDefault="00BC6D40" w:rsidP="00BC6D40"/>
    <w:p w:rsidR="00BC6D40" w:rsidRPr="005A0096" w:rsidRDefault="00BC6D40" w:rsidP="00BC6D40">
      <w:r w:rsidRPr="005A0096">
        <w:t>Автор (авторы)</w:t>
      </w:r>
    </w:p>
    <w:p w:rsidR="00BC6D40" w:rsidRPr="005A0096" w:rsidRDefault="00BC6D40" w:rsidP="00BC6D40">
      <w:r w:rsidRPr="005A0096">
        <w:t>методической разработки                                    подпись                           инициалы, фамилия</w:t>
      </w:r>
    </w:p>
    <w:p w:rsidR="00BC6D40" w:rsidRPr="005A0096" w:rsidRDefault="00BC6D40" w:rsidP="00BC6D40">
      <w:pPr>
        <w:ind w:firstLine="360"/>
        <w:jc w:val="both"/>
      </w:pPr>
    </w:p>
    <w:p w:rsidR="00807D9D" w:rsidRPr="00480EE9" w:rsidRDefault="00807D9D" w:rsidP="00807D9D">
      <w:pPr>
        <w:ind w:firstLine="6804"/>
        <w:rPr>
          <w:sz w:val="28"/>
          <w:szCs w:val="28"/>
        </w:rPr>
      </w:pPr>
      <w:bookmarkStart w:id="0" w:name="_GoBack"/>
      <w:bookmarkEnd w:id="0"/>
    </w:p>
    <w:sectPr w:rsidR="00807D9D" w:rsidRPr="00480EE9" w:rsidSect="00E11F8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1C7A"/>
    <w:multiLevelType w:val="hybridMultilevel"/>
    <w:tmpl w:val="CC22C86E"/>
    <w:lvl w:ilvl="0" w:tplc="9B686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8E902">
      <w:numFmt w:val="none"/>
      <w:lvlText w:val=""/>
      <w:lvlJc w:val="left"/>
      <w:pPr>
        <w:tabs>
          <w:tab w:val="num" w:pos="360"/>
        </w:tabs>
      </w:pPr>
    </w:lvl>
    <w:lvl w:ilvl="2" w:tplc="899A63C6">
      <w:numFmt w:val="none"/>
      <w:lvlText w:val=""/>
      <w:lvlJc w:val="left"/>
      <w:pPr>
        <w:tabs>
          <w:tab w:val="num" w:pos="360"/>
        </w:tabs>
      </w:pPr>
    </w:lvl>
    <w:lvl w:ilvl="3" w:tplc="42925002">
      <w:numFmt w:val="none"/>
      <w:lvlText w:val=""/>
      <w:lvlJc w:val="left"/>
      <w:pPr>
        <w:tabs>
          <w:tab w:val="num" w:pos="360"/>
        </w:tabs>
      </w:pPr>
    </w:lvl>
    <w:lvl w:ilvl="4" w:tplc="ADE4BA04">
      <w:numFmt w:val="none"/>
      <w:lvlText w:val=""/>
      <w:lvlJc w:val="left"/>
      <w:pPr>
        <w:tabs>
          <w:tab w:val="num" w:pos="360"/>
        </w:tabs>
      </w:pPr>
    </w:lvl>
    <w:lvl w:ilvl="5" w:tplc="C21C41FA">
      <w:numFmt w:val="none"/>
      <w:lvlText w:val=""/>
      <w:lvlJc w:val="left"/>
      <w:pPr>
        <w:tabs>
          <w:tab w:val="num" w:pos="360"/>
        </w:tabs>
      </w:pPr>
    </w:lvl>
    <w:lvl w:ilvl="6" w:tplc="97504246">
      <w:numFmt w:val="none"/>
      <w:lvlText w:val=""/>
      <w:lvlJc w:val="left"/>
      <w:pPr>
        <w:tabs>
          <w:tab w:val="num" w:pos="360"/>
        </w:tabs>
      </w:pPr>
    </w:lvl>
    <w:lvl w:ilvl="7" w:tplc="DC0415F4">
      <w:numFmt w:val="none"/>
      <w:lvlText w:val=""/>
      <w:lvlJc w:val="left"/>
      <w:pPr>
        <w:tabs>
          <w:tab w:val="num" w:pos="360"/>
        </w:tabs>
      </w:pPr>
    </w:lvl>
    <w:lvl w:ilvl="8" w:tplc="9090638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C220887"/>
    <w:multiLevelType w:val="hybridMultilevel"/>
    <w:tmpl w:val="CAB28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B7D5C"/>
    <w:multiLevelType w:val="hybridMultilevel"/>
    <w:tmpl w:val="EA1CE9DE"/>
    <w:lvl w:ilvl="0" w:tplc="63869EC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8146E77"/>
    <w:multiLevelType w:val="hybridMultilevel"/>
    <w:tmpl w:val="471EB2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6021BEE"/>
    <w:multiLevelType w:val="hybridMultilevel"/>
    <w:tmpl w:val="2E420498"/>
    <w:lvl w:ilvl="0" w:tplc="63869EC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5EEA30C">
      <w:numFmt w:val="bullet"/>
      <w:lvlText w:val="-"/>
      <w:lvlJc w:val="left"/>
      <w:pPr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4E13131"/>
    <w:multiLevelType w:val="hybridMultilevel"/>
    <w:tmpl w:val="E110C782"/>
    <w:lvl w:ilvl="0" w:tplc="63869E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C87"/>
    <w:rsid w:val="00001C74"/>
    <w:rsid w:val="00005682"/>
    <w:rsid w:val="00006B79"/>
    <w:rsid w:val="000118B9"/>
    <w:rsid w:val="00013F1E"/>
    <w:rsid w:val="000221EB"/>
    <w:rsid w:val="000312EE"/>
    <w:rsid w:val="000434B3"/>
    <w:rsid w:val="00055947"/>
    <w:rsid w:val="00083B6C"/>
    <w:rsid w:val="00094A7A"/>
    <w:rsid w:val="000A260E"/>
    <w:rsid w:val="000B2CFC"/>
    <w:rsid w:val="000B6A3A"/>
    <w:rsid w:val="000C5788"/>
    <w:rsid w:val="000E080E"/>
    <w:rsid w:val="001113B4"/>
    <w:rsid w:val="001233A2"/>
    <w:rsid w:val="00127D94"/>
    <w:rsid w:val="00137C87"/>
    <w:rsid w:val="00141127"/>
    <w:rsid w:val="00141C79"/>
    <w:rsid w:val="0014733E"/>
    <w:rsid w:val="00152609"/>
    <w:rsid w:val="001571F8"/>
    <w:rsid w:val="00163507"/>
    <w:rsid w:val="00180CA7"/>
    <w:rsid w:val="00196D08"/>
    <w:rsid w:val="001C3377"/>
    <w:rsid w:val="001D2BF7"/>
    <w:rsid w:val="001E509F"/>
    <w:rsid w:val="001E50EF"/>
    <w:rsid w:val="001F3AE0"/>
    <w:rsid w:val="00202B95"/>
    <w:rsid w:val="00205DB7"/>
    <w:rsid w:val="00207F37"/>
    <w:rsid w:val="00221967"/>
    <w:rsid w:val="00222BA2"/>
    <w:rsid w:val="0023344B"/>
    <w:rsid w:val="0023698B"/>
    <w:rsid w:val="00285D18"/>
    <w:rsid w:val="00294329"/>
    <w:rsid w:val="0029572F"/>
    <w:rsid w:val="002D1717"/>
    <w:rsid w:val="002D5C93"/>
    <w:rsid w:val="002E7719"/>
    <w:rsid w:val="002F4735"/>
    <w:rsid w:val="002F6491"/>
    <w:rsid w:val="002F72E5"/>
    <w:rsid w:val="00302EBF"/>
    <w:rsid w:val="00314490"/>
    <w:rsid w:val="00316CDA"/>
    <w:rsid w:val="0032501A"/>
    <w:rsid w:val="00331DA9"/>
    <w:rsid w:val="00346D9B"/>
    <w:rsid w:val="003657A1"/>
    <w:rsid w:val="00396E83"/>
    <w:rsid w:val="003A596E"/>
    <w:rsid w:val="003C6721"/>
    <w:rsid w:val="003D6438"/>
    <w:rsid w:val="003E45A7"/>
    <w:rsid w:val="003F26E3"/>
    <w:rsid w:val="003F3166"/>
    <w:rsid w:val="00412CB5"/>
    <w:rsid w:val="00452E2B"/>
    <w:rsid w:val="00477F5B"/>
    <w:rsid w:val="00483613"/>
    <w:rsid w:val="00486683"/>
    <w:rsid w:val="0049178C"/>
    <w:rsid w:val="00492D8C"/>
    <w:rsid w:val="004B04BA"/>
    <w:rsid w:val="004C0657"/>
    <w:rsid w:val="004C15CB"/>
    <w:rsid w:val="004D142B"/>
    <w:rsid w:val="00501118"/>
    <w:rsid w:val="00513033"/>
    <w:rsid w:val="0052269B"/>
    <w:rsid w:val="0052436F"/>
    <w:rsid w:val="005675D3"/>
    <w:rsid w:val="00573A76"/>
    <w:rsid w:val="0057726F"/>
    <w:rsid w:val="00593B75"/>
    <w:rsid w:val="005A2C76"/>
    <w:rsid w:val="005A7F05"/>
    <w:rsid w:val="005B4505"/>
    <w:rsid w:val="005E0A40"/>
    <w:rsid w:val="005F05E0"/>
    <w:rsid w:val="005F1CD8"/>
    <w:rsid w:val="005F5D92"/>
    <w:rsid w:val="006060F6"/>
    <w:rsid w:val="00607CA0"/>
    <w:rsid w:val="00612976"/>
    <w:rsid w:val="00614FB3"/>
    <w:rsid w:val="00631F99"/>
    <w:rsid w:val="00635522"/>
    <w:rsid w:val="00641D61"/>
    <w:rsid w:val="00650013"/>
    <w:rsid w:val="006510A8"/>
    <w:rsid w:val="006610A9"/>
    <w:rsid w:val="00684C19"/>
    <w:rsid w:val="006B4969"/>
    <w:rsid w:val="006C1612"/>
    <w:rsid w:val="006E16DE"/>
    <w:rsid w:val="006E73AE"/>
    <w:rsid w:val="006F045B"/>
    <w:rsid w:val="00700B8A"/>
    <w:rsid w:val="0071157B"/>
    <w:rsid w:val="00717C8A"/>
    <w:rsid w:val="00731650"/>
    <w:rsid w:val="00741462"/>
    <w:rsid w:val="00765D38"/>
    <w:rsid w:val="00775386"/>
    <w:rsid w:val="00784FD2"/>
    <w:rsid w:val="007B1B80"/>
    <w:rsid w:val="007B3038"/>
    <w:rsid w:val="007C192B"/>
    <w:rsid w:val="007C7E7F"/>
    <w:rsid w:val="007D105B"/>
    <w:rsid w:val="007E22B0"/>
    <w:rsid w:val="007E42D3"/>
    <w:rsid w:val="007F29BF"/>
    <w:rsid w:val="007F3383"/>
    <w:rsid w:val="008040CB"/>
    <w:rsid w:val="00804B4A"/>
    <w:rsid w:val="00806AAA"/>
    <w:rsid w:val="00807CC9"/>
    <w:rsid w:val="00807D9D"/>
    <w:rsid w:val="008223C5"/>
    <w:rsid w:val="008243E8"/>
    <w:rsid w:val="00834108"/>
    <w:rsid w:val="0083520F"/>
    <w:rsid w:val="00836323"/>
    <w:rsid w:val="008429B3"/>
    <w:rsid w:val="008434A2"/>
    <w:rsid w:val="00851FF5"/>
    <w:rsid w:val="008764B3"/>
    <w:rsid w:val="0088038A"/>
    <w:rsid w:val="00881A2E"/>
    <w:rsid w:val="008B6B32"/>
    <w:rsid w:val="008E6662"/>
    <w:rsid w:val="0091618D"/>
    <w:rsid w:val="00946699"/>
    <w:rsid w:val="009469C8"/>
    <w:rsid w:val="009512BC"/>
    <w:rsid w:val="00955430"/>
    <w:rsid w:val="0095584A"/>
    <w:rsid w:val="009578CF"/>
    <w:rsid w:val="0096463D"/>
    <w:rsid w:val="00971A7A"/>
    <w:rsid w:val="009867C3"/>
    <w:rsid w:val="009934D2"/>
    <w:rsid w:val="009B50C2"/>
    <w:rsid w:val="009D6842"/>
    <w:rsid w:val="00A17261"/>
    <w:rsid w:val="00A35FCD"/>
    <w:rsid w:val="00A542C8"/>
    <w:rsid w:val="00A6268B"/>
    <w:rsid w:val="00A70DD7"/>
    <w:rsid w:val="00A742A6"/>
    <w:rsid w:val="00AB0F90"/>
    <w:rsid w:val="00AB1239"/>
    <w:rsid w:val="00AB1699"/>
    <w:rsid w:val="00AB5F30"/>
    <w:rsid w:val="00AD21F4"/>
    <w:rsid w:val="00AD2E35"/>
    <w:rsid w:val="00B232F3"/>
    <w:rsid w:val="00B268E2"/>
    <w:rsid w:val="00B32A08"/>
    <w:rsid w:val="00B37C9E"/>
    <w:rsid w:val="00B66B8C"/>
    <w:rsid w:val="00B84290"/>
    <w:rsid w:val="00B86D8B"/>
    <w:rsid w:val="00BA3B8D"/>
    <w:rsid w:val="00BA707E"/>
    <w:rsid w:val="00BB4046"/>
    <w:rsid w:val="00BB63F0"/>
    <w:rsid w:val="00BC38A5"/>
    <w:rsid w:val="00BC6D40"/>
    <w:rsid w:val="00BF5A92"/>
    <w:rsid w:val="00C06F9B"/>
    <w:rsid w:val="00C07BC9"/>
    <w:rsid w:val="00C478CF"/>
    <w:rsid w:val="00C50343"/>
    <w:rsid w:val="00C50694"/>
    <w:rsid w:val="00C50E51"/>
    <w:rsid w:val="00C710AA"/>
    <w:rsid w:val="00C94E09"/>
    <w:rsid w:val="00C94E0F"/>
    <w:rsid w:val="00CA7C86"/>
    <w:rsid w:val="00CB607E"/>
    <w:rsid w:val="00CC1E5B"/>
    <w:rsid w:val="00CC50A8"/>
    <w:rsid w:val="00CD3DBF"/>
    <w:rsid w:val="00CE6B79"/>
    <w:rsid w:val="00D124AC"/>
    <w:rsid w:val="00D20ABF"/>
    <w:rsid w:val="00D248B7"/>
    <w:rsid w:val="00D275DA"/>
    <w:rsid w:val="00D34829"/>
    <w:rsid w:val="00D41A5A"/>
    <w:rsid w:val="00D50CBF"/>
    <w:rsid w:val="00D6125B"/>
    <w:rsid w:val="00D67748"/>
    <w:rsid w:val="00D7484B"/>
    <w:rsid w:val="00D8117F"/>
    <w:rsid w:val="00D8274F"/>
    <w:rsid w:val="00DB604F"/>
    <w:rsid w:val="00DC1243"/>
    <w:rsid w:val="00DC2BE5"/>
    <w:rsid w:val="00DD1C91"/>
    <w:rsid w:val="00DD608E"/>
    <w:rsid w:val="00DE66EE"/>
    <w:rsid w:val="00DE6B2E"/>
    <w:rsid w:val="00E120E8"/>
    <w:rsid w:val="00E137B8"/>
    <w:rsid w:val="00E31998"/>
    <w:rsid w:val="00E31CD7"/>
    <w:rsid w:val="00E35200"/>
    <w:rsid w:val="00E51F9D"/>
    <w:rsid w:val="00E63DD5"/>
    <w:rsid w:val="00E76E87"/>
    <w:rsid w:val="00E92B64"/>
    <w:rsid w:val="00EA0463"/>
    <w:rsid w:val="00EB4666"/>
    <w:rsid w:val="00EE726F"/>
    <w:rsid w:val="00EF3F32"/>
    <w:rsid w:val="00F05069"/>
    <w:rsid w:val="00F11477"/>
    <w:rsid w:val="00F13885"/>
    <w:rsid w:val="00F253CD"/>
    <w:rsid w:val="00F25712"/>
    <w:rsid w:val="00F36E14"/>
    <w:rsid w:val="00F40316"/>
    <w:rsid w:val="00F4275D"/>
    <w:rsid w:val="00F64BC7"/>
    <w:rsid w:val="00F7093D"/>
    <w:rsid w:val="00F72F21"/>
    <w:rsid w:val="00F76A6A"/>
    <w:rsid w:val="00F7742C"/>
    <w:rsid w:val="00F92D8F"/>
    <w:rsid w:val="00F95775"/>
    <w:rsid w:val="00FA3D68"/>
    <w:rsid w:val="00FC1B26"/>
    <w:rsid w:val="00FD15A9"/>
    <w:rsid w:val="00FD430D"/>
    <w:rsid w:val="00FD571E"/>
    <w:rsid w:val="00FE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C6D4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53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3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C6D4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53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3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6FD98-F0A9-452E-A69C-8B6100EE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СТОЙЛИК ВЕРА ВЛАДИМИРОВНА</dc:creator>
  <cp:keywords/>
  <dc:description/>
  <cp:lastModifiedBy>СТОЙЛИК ВЕРА ВЛАДИМИРОВНА</cp:lastModifiedBy>
  <cp:revision>18</cp:revision>
  <cp:lastPrinted>2014-04-04T13:23:00Z</cp:lastPrinted>
  <dcterms:created xsi:type="dcterms:W3CDTF">2014-04-04T08:08:00Z</dcterms:created>
  <dcterms:modified xsi:type="dcterms:W3CDTF">2016-12-23T09:05:00Z</dcterms:modified>
</cp:coreProperties>
</file>