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82" w:rsidRPr="001D0AD6" w:rsidRDefault="002C4C82" w:rsidP="001D0AD6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0AD6">
        <w:rPr>
          <w:rFonts w:ascii="Arial" w:hAnsi="Arial" w:cs="Arial"/>
          <w:b/>
          <w:color w:val="000000" w:themeColor="text1"/>
          <w:sz w:val="24"/>
          <w:szCs w:val="24"/>
        </w:rPr>
        <w:t xml:space="preserve">Проект «PICASA» в течение трех лет – с 2013 по 2016 </w:t>
      </w:r>
      <w:r w:rsidR="00734F09" w:rsidRPr="001D0AD6">
        <w:rPr>
          <w:rFonts w:ascii="Arial" w:hAnsi="Arial" w:cs="Arial"/>
          <w:b/>
          <w:color w:val="000000" w:themeColor="text1"/>
          <w:sz w:val="24"/>
          <w:szCs w:val="24"/>
        </w:rPr>
        <w:t>годы</w:t>
      </w:r>
      <w:r w:rsidRPr="001D0AD6">
        <w:rPr>
          <w:rFonts w:ascii="Arial" w:hAnsi="Arial" w:cs="Arial"/>
          <w:b/>
          <w:color w:val="000000" w:themeColor="text1"/>
          <w:sz w:val="24"/>
          <w:szCs w:val="24"/>
        </w:rPr>
        <w:t xml:space="preserve"> – реализовывался в рамках программы TEMPUS при финансовой поддержке Европейского союза в Армении, Грузии, Беларуси и Украине. В проекте принимал участие Гродненский государственный университет имени Янки Купалы.</w:t>
      </w:r>
    </w:p>
    <w:p w:rsidR="00414EE1" w:rsidRPr="001D0AD6" w:rsidRDefault="002C4C82" w:rsidP="001D0AD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AD6">
        <w:rPr>
          <w:rFonts w:ascii="Arial" w:hAnsi="Arial" w:cs="Arial"/>
          <w:color w:val="000000" w:themeColor="text1"/>
          <w:sz w:val="24"/>
          <w:szCs w:val="24"/>
        </w:rPr>
        <w:t xml:space="preserve">«PICASA» </w:t>
      </w:r>
      <w:r w:rsidR="0077303B" w:rsidRPr="001D0AD6">
        <w:rPr>
          <w:rFonts w:ascii="Arial" w:hAnsi="Arial" w:cs="Arial"/>
          <w:color w:val="000000" w:themeColor="text1"/>
          <w:sz w:val="24"/>
          <w:szCs w:val="24"/>
        </w:rPr>
        <w:t>разработали</w:t>
      </w:r>
      <w:r w:rsidRPr="001D0AD6">
        <w:rPr>
          <w:rFonts w:ascii="Arial" w:hAnsi="Arial" w:cs="Arial"/>
          <w:color w:val="000000" w:themeColor="text1"/>
          <w:sz w:val="24"/>
          <w:szCs w:val="24"/>
        </w:rPr>
        <w:t xml:space="preserve"> для содействия признанию систем высшего образования в странах Восточного Партнерства через развитие и интеграцию аспектов интернационализации в структурные и культурные компоненты управления учреждениями высшего образования.</w:t>
      </w:r>
      <w:r w:rsidR="00414EE1" w:rsidRPr="001D0AD6">
        <w:rPr>
          <w:rFonts w:ascii="Arial" w:hAnsi="Arial" w:cs="Arial"/>
          <w:color w:val="000000" w:themeColor="text1"/>
          <w:sz w:val="24"/>
          <w:szCs w:val="24"/>
        </w:rPr>
        <w:t xml:space="preserve"> Основные результаты проекта:</w:t>
      </w:r>
    </w:p>
    <w:p w:rsidR="00414EE1" w:rsidRPr="001D0AD6" w:rsidRDefault="00414EE1" w:rsidP="001D0AD6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ru-RU"/>
        </w:rPr>
      </w:pPr>
      <w:r w:rsidRPr="001D0AD6">
        <w:rPr>
          <w:rFonts w:ascii="Arial" w:hAnsi="Arial" w:cs="Arial"/>
          <w:color w:val="000000" w:themeColor="text1"/>
          <w:sz w:val="24"/>
          <w:lang w:val="ru-RU"/>
        </w:rPr>
        <w:t xml:space="preserve">- подготовленный персонал и измененные функции Международных Центров университетов-партнеров, что станет фундаментом для </w:t>
      </w:r>
      <w:bookmarkStart w:id="0" w:name="_GoBack"/>
      <w:bookmarkEnd w:id="0"/>
      <w:r w:rsidRPr="001D0AD6">
        <w:rPr>
          <w:rFonts w:ascii="Arial" w:hAnsi="Arial" w:cs="Arial"/>
          <w:color w:val="000000" w:themeColor="text1"/>
          <w:sz w:val="24"/>
          <w:lang w:val="ru-RU"/>
        </w:rPr>
        <w:t>развития морально-нравственных ценностей и культуры в международном контексте. Оптимизация функций и роли Международных центров университетов основывается на приоритетах, выделенных каждым партнером проекта.</w:t>
      </w:r>
    </w:p>
    <w:p w:rsidR="00414EE1" w:rsidRPr="001D0AD6" w:rsidRDefault="00414EE1" w:rsidP="001D0AD6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ru-RU"/>
        </w:rPr>
      </w:pPr>
      <w:r w:rsidRPr="001D0AD6">
        <w:rPr>
          <w:rFonts w:ascii="Arial" w:hAnsi="Arial" w:cs="Arial"/>
          <w:color w:val="000000" w:themeColor="text1"/>
          <w:sz w:val="24"/>
          <w:lang w:val="ru-RU"/>
        </w:rPr>
        <w:t xml:space="preserve">- </w:t>
      </w:r>
      <w:proofErr w:type="gramStart"/>
      <w:r w:rsidRPr="001D0AD6">
        <w:rPr>
          <w:rFonts w:ascii="Arial" w:hAnsi="Arial" w:cs="Arial"/>
          <w:color w:val="000000" w:themeColor="text1"/>
          <w:sz w:val="24"/>
          <w:lang w:val="ru-RU"/>
        </w:rPr>
        <w:t>р</w:t>
      </w:r>
      <w:proofErr w:type="gramEnd"/>
      <w:r w:rsidRPr="001D0AD6">
        <w:rPr>
          <w:rFonts w:ascii="Arial" w:hAnsi="Arial" w:cs="Arial"/>
          <w:color w:val="000000" w:themeColor="text1"/>
          <w:sz w:val="24"/>
          <w:lang w:val="ru-RU"/>
        </w:rPr>
        <w:t>азработка и принятие университетами собственной международной политики и стратегии. Интернационализация является приоритетом всех партнеров, разработавших общеуниверситетские стратегии и процедуры для усиления интернационализации в процессах преподавания, обучения и научного исследования.</w:t>
      </w:r>
    </w:p>
    <w:p w:rsidR="00414EE1" w:rsidRPr="001D0AD6" w:rsidRDefault="00414EE1" w:rsidP="001D0AD6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ru-RU"/>
        </w:rPr>
      </w:pPr>
      <w:r w:rsidRPr="001D0AD6">
        <w:rPr>
          <w:rFonts w:ascii="Arial" w:hAnsi="Arial" w:cs="Arial"/>
          <w:color w:val="000000" w:themeColor="text1"/>
          <w:sz w:val="24"/>
          <w:lang w:val="ru-RU"/>
        </w:rPr>
        <w:t>- развитие новых подходов к внедрению международной составляющей в процесс создания учебных планов и образовательных программ;</w:t>
      </w:r>
    </w:p>
    <w:p w:rsidR="00414EE1" w:rsidRPr="001D0AD6" w:rsidRDefault="00414EE1" w:rsidP="001D0AD6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ru-RU"/>
        </w:rPr>
      </w:pPr>
      <w:r w:rsidRPr="001D0AD6">
        <w:rPr>
          <w:rFonts w:ascii="Arial" w:hAnsi="Arial" w:cs="Arial"/>
          <w:color w:val="000000" w:themeColor="text1"/>
          <w:sz w:val="24"/>
          <w:lang w:val="ru-RU"/>
        </w:rPr>
        <w:t>- разработка новых подходов к исследованию интернационализации и научного сотрудничества в рамках получения образования за рубежом и повышения мобильности студентов и сотрудников.</w:t>
      </w:r>
    </w:p>
    <w:p w:rsidR="00414EE1" w:rsidRPr="001D0AD6" w:rsidRDefault="00414EE1" w:rsidP="001D0AD6">
      <w:pPr>
        <w:pStyle w:val="a4"/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ru-RU"/>
        </w:rPr>
      </w:pPr>
      <w:r w:rsidRPr="001D0AD6">
        <w:rPr>
          <w:rFonts w:ascii="Arial" w:hAnsi="Arial" w:cs="Arial"/>
          <w:color w:val="000000" w:themeColor="text1"/>
          <w:sz w:val="24"/>
          <w:lang w:val="ru-RU"/>
        </w:rPr>
        <w:t xml:space="preserve">- в рамках проекта была предложена модель по обеспечению качества процесса интернационализации и разработано пособие по данной теме. Пособие включает следующие пункты: определение высшего учебного заведения; структуру и политику учреждения образования; управление международными отношениями в сфере высшего образования; навыки, виды информации, модели и т.д. Оно также включает проблемы использования инструментов </w:t>
      </w:r>
      <w:proofErr w:type="spellStart"/>
      <w:r w:rsidRPr="001D0AD6">
        <w:rPr>
          <w:rFonts w:ascii="Arial" w:hAnsi="Arial" w:cs="Arial"/>
          <w:color w:val="000000" w:themeColor="text1"/>
          <w:sz w:val="24"/>
          <w:lang w:val="ru-RU"/>
        </w:rPr>
        <w:t>бенчмаркинга</w:t>
      </w:r>
      <w:proofErr w:type="spellEnd"/>
      <w:r w:rsidRPr="001D0AD6">
        <w:rPr>
          <w:rFonts w:ascii="Arial" w:hAnsi="Arial" w:cs="Arial"/>
          <w:color w:val="000000" w:themeColor="text1"/>
          <w:sz w:val="24"/>
          <w:lang w:val="ru-RU"/>
        </w:rPr>
        <w:t xml:space="preserve"> и вопросы интернационализации студентов.</w:t>
      </w:r>
    </w:p>
    <w:p w:rsidR="00414EE1" w:rsidRPr="001D0AD6" w:rsidRDefault="00414EE1" w:rsidP="001D0AD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AD6">
        <w:rPr>
          <w:rFonts w:ascii="Arial" w:hAnsi="Arial" w:cs="Arial"/>
          <w:color w:val="000000" w:themeColor="text1"/>
          <w:sz w:val="24"/>
          <w:szCs w:val="24"/>
        </w:rPr>
        <w:t>Проект был направлен на интеграцию международного измерения в функции преподавания, обучения и исследований университетов посредством разработки и реализации соответствующих политик и процедур. Среди приоритетных целей «PICASA» также развитие навыков и знаний у студентов, преподавателей и сотрудников в целях содействия развитию интернационализации и развитие этики и культуры, которые поддерживают межкультурные и международные перспективы, инициативы и их обеспечение качества.</w:t>
      </w:r>
    </w:p>
    <w:p w:rsidR="00D22144" w:rsidRPr="001D0AD6" w:rsidRDefault="0077303B" w:rsidP="001D0AD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рамках международного проекта в купаловском университете р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азработан</w:t>
      </w:r>
      <w:r w:rsidR="00B67BED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7BED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основные показатели реализации стратегии интернационализации в рамках Стратегии развития университета на 2016-2020 гг. и 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процедура, </w:t>
      </w: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которая регулирует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процесс направления на </w:t>
      </w: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обучение студентов за рубеж</w:t>
      </w:r>
      <w:r w:rsidR="00B67BED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67BED" w:rsidRPr="001D0AD6" w:rsidRDefault="00B67BED" w:rsidP="001D0AD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целью развития экспорта образовательных услуг, формирования положительного имиджа университета в мировом образовательном пространстве, координации деятельности университета по интернационализации деятельности и обеспечения реализации стратегии создан Центр интернационализации образования.</w:t>
      </w:r>
    </w:p>
    <w:p w:rsidR="00DF09E6" w:rsidRPr="001D0AD6" w:rsidRDefault="00846A2D" w:rsidP="001D0AD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Также </w:t>
      </w:r>
      <w:r w:rsidR="00DF09E6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проведены семинары</w:t>
      </w:r>
      <w:r w:rsidRPr="001D0A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заведующих кафедрами </w:t>
      </w:r>
      <w:r w:rsidR="00DF09E6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D22144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сотрудников университета, ответственных</w:t>
      </w:r>
      <w:r w:rsidR="0077303B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международную деятельность</w:t>
      </w:r>
      <w:r w:rsidR="00DF09E6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На факультетах </w:t>
      </w:r>
      <w:r w:rsidR="008A149A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="00DF09E6"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09E6" w:rsidRPr="001D0AD6">
        <w:rPr>
          <w:rFonts w:ascii="Arial" w:hAnsi="Arial" w:cs="Arial"/>
          <w:bCs/>
          <w:color w:val="000000" w:themeColor="text1"/>
          <w:sz w:val="24"/>
          <w:szCs w:val="24"/>
        </w:rPr>
        <w:t>информационно-консультационные мероприятия по развитию международной деятельности университета в контексте интернационализации.</w:t>
      </w:r>
    </w:p>
    <w:p w:rsidR="00DF09E6" w:rsidRPr="001D0AD6" w:rsidRDefault="00DF09E6" w:rsidP="001D0AD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0A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 соответствии с принципами интернационализации пересмотрены академические программы «Управление информационными ресурсами» и «Программное обеспечение информационных технологий». Процесс пересмотра помог интенсифицировать использование международного опыта и знаний в преподавание отдельных курсов, развить сотрудничество с факультетами такого же профиля в университетах других стран, разработать совместные студенческие проекты, расширить студенческие обмены и участие в международных конференциях.</w:t>
      </w:r>
    </w:p>
    <w:p w:rsidR="00DF09E6" w:rsidRPr="001D0AD6" w:rsidRDefault="00DF09E6" w:rsidP="001D0A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AD6">
        <w:rPr>
          <w:rFonts w:ascii="Arial" w:hAnsi="Arial" w:cs="Arial"/>
          <w:color w:val="000000" w:themeColor="text1"/>
          <w:sz w:val="24"/>
          <w:szCs w:val="24"/>
        </w:rPr>
        <w:t>За счет сре</w:t>
      </w:r>
      <w:proofErr w:type="gramStart"/>
      <w:r w:rsidRPr="001D0AD6">
        <w:rPr>
          <w:rFonts w:ascii="Arial" w:hAnsi="Arial" w:cs="Arial"/>
          <w:color w:val="000000" w:themeColor="text1"/>
          <w:sz w:val="24"/>
          <w:szCs w:val="24"/>
        </w:rPr>
        <w:t>дств пр</w:t>
      </w:r>
      <w:proofErr w:type="gramEnd"/>
      <w:r w:rsidRPr="001D0AD6">
        <w:rPr>
          <w:rFonts w:ascii="Arial" w:hAnsi="Arial" w:cs="Arial"/>
          <w:color w:val="000000" w:themeColor="text1"/>
          <w:sz w:val="24"/>
          <w:szCs w:val="24"/>
        </w:rPr>
        <w:t>оекта обновлена материально-техническая</w:t>
      </w:r>
      <w:r w:rsidR="00767E74" w:rsidRPr="001D0AD6">
        <w:rPr>
          <w:rFonts w:ascii="Arial" w:hAnsi="Arial" w:cs="Arial"/>
          <w:color w:val="000000" w:themeColor="text1"/>
          <w:sz w:val="24"/>
          <w:szCs w:val="24"/>
        </w:rPr>
        <w:t xml:space="preserve"> база университетских аудиторий с целью развития дистанционного образования и более активного включения в мировое научное пространство и, тем самым, развитием интернационализации.</w:t>
      </w:r>
    </w:p>
    <w:p w:rsidR="002C4C82" w:rsidRPr="001D0AD6" w:rsidRDefault="008A149A" w:rsidP="001D0AD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AD6">
        <w:rPr>
          <w:rFonts w:ascii="Arial" w:hAnsi="Arial" w:cs="Arial"/>
          <w:color w:val="000000" w:themeColor="text1"/>
          <w:sz w:val="24"/>
          <w:szCs w:val="24"/>
        </w:rPr>
        <w:t>Планируется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>, что проект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 xml:space="preserve"> будет способствовать внедрению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 xml:space="preserve">принципов интернационализации образования и науки в соответствующие документы 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>не только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 высши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>х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 учебны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>х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 заведения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>х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, но и 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>министерства</w:t>
      </w:r>
      <w:r w:rsidR="00F1151F" w:rsidRPr="001D0AD6">
        <w:rPr>
          <w:rFonts w:ascii="Arial" w:hAnsi="Arial" w:cs="Arial"/>
          <w:color w:val="000000" w:themeColor="text1"/>
          <w:sz w:val="24"/>
          <w:szCs w:val="24"/>
        </w:rPr>
        <w:t>х</w:t>
      </w:r>
      <w:r w:rsidR="002C4C82" w:rsidRPr="001D0AD6">
        <w:rPr>
          <w:rFonts w:ascii="Arial" w:hAnsi="Arial" w:cs="Arial"/>
          <w:color w:val="000000" w:themeColor="text1"/>
          <w:sz w:val="24"/>
          <w:szCs w:val="24"/>
        </w:rPr>
        <w:t xml:space="preserve"> образования и науки Армении, Беларуси, Грузии и Украины.</w:t>
      </w:r>
    </w:p>
    <w:sectPr w:rsidR="002C4C82" w:rsidRPr="001D0AD6" w:rsidSect="00620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5104"/>
    <w:multiLevelType w:val="hybridMultilevel"/>
    <w:tmpl w:val="A8A0AEB8"/>
    <w:lvl w:ilvl="0" w:tplc="D81C4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74194F"/>
    <w:multiLevelType w:val="hybridMultilevel"/>
    <w:tmpl w:val="63DEAC3C"/>
    <w:lvl w:ilvl="0" w:tplc="D81C4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8"/>
    <w:rsid w:val="00003B98"/>
    <w:rsid w:val="001D0AD6"/>
    <w:rsid w:val="002C4C82"/>
    <w:rsid w:val="003D764A"/>
    <w:rsid w:val="00414EE1"/>
    <w:rsid w:val="00620E7A"/>
    <w:rsid w:val="006318D9"/>
    <w:rsid w:val="00734F09"/>
    <w:rsid w:val="00767E74"/>
    <w:rsid w:val="0077303B"/>
    <w:rsid w:val="00846A2D"/>
    <w:rsid w:val="008A149A"/>
    <w:rsid w:val="008D0F27"/>
    <w:rsid w:val="008F0FCA"/>
    <w:rsid w:val="009B30F6"/>
    <w:rsid w:val="00B67BED"/>
    <w:rsid w:val="00B820F6"/>
    <w:rsid w:val="00D22144"/>
    <w:rsid w:val="00D74F10"/>
    <w:rsid w:val="00DF09E6"/>
    <w:rsid w:val="00F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4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414EE1"/>
    <w:pPr>
      <w:spacing w:after="180" w:line="360" w:lineRule="auto"/>
    </w:pPr>
    <w:rPr>
      <w:rFonts w:eastAsiaTheme="minorEastAsia"/>
      <w:color w:val="1F497D" w:themeColor="text2"/>
      <w:sz w:val="18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4EE1"/>
    <w:rPr>
      <w:rFonts w:eastAsiaTheme="minorEastAsia"/>
      <w:color w:val="1F497D" w:themeColor="text2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4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414EE1"/>
    <w:pPr>
      <w:spacing w:after="180" w:line="360" w:lineRule="auto"/>
    </w:pPr>
    <w:rPr>
      <w:rFonts w:eastAsiaTheme="minorEastAsia"/>
      <w:color w:val="1F497D" w:themeColor="text2"/>
      <w:sz w:val="18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4EE1"/>
    <w:rPr>
      <w:rFonts w:eastAsiaTheme="minorEastAsia"/>
      <w:color w:val="1F497D" w:themeColor="text2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ОПЕКУН ЕЛЕНА ВЛАДИМИРОВНА</cp:lastModifiedBy>
  <cp:revision>2</cp:revision>
  <dcterms:created xsi:type="dcterms:W3CDTF">2017-04-11T09:00:00Z</dcterms:created>
  <dcterms:modified xsi:type="dcterms:W3CDTF">2017-04-11T09:00:00Z</dcterms:modified>
</cp:coreProperties>
</file>