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ED" w:rsidRDefault="000575ED" w:rsidP="000575ED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</w:rPr>
        <w:t>МИНИСТЕРСТВО ОБРАЗОВАНИЯ РЕСПУБЛИКИ БЕЛАРУСЬ</w:t>
      </w:r>
    </w:p>
    <w:p w:rsidR="000575ED" w:rsidRDefault="000575ED" w:rsidP="000575ED">
      <w:pPr>
        <w:jc w:val="center"/>
        <w:rPr>
          <w:sz w:val="28"/>
          <w:szCs w:val="28"/>
        </w:rPr>
      </w:pPr>
      <w:r>
        <w:rPr>
          <w:b/>
          <w:bCs/>
        </w:rPr>
        <w:t>(Минск, Беларусь)</w:t>
      </w:r>
    </w:p>
    <w:p w:rsidR="000575ED" w:rsidRDefault="000575ED" w:rsidP="000575ED">
      <w:pPr>
        <w:jc w:val="center"/>
      </w:pPr>
    </w:p>
    <w:p w:rsidR="000575ED" w:rsidRDefault="000575ED" w:rsidP="000575ED">
      <w:pPr>
        <w:jc w:val="center"/>
      </w:pPr>
      <w:r>
        <w:rPr>
          <w:b/>
          <w:bCs/>
        </w:rPr>
        <w:t>УЧРЕЖДЕНИЕ ОБРАЗОВАНИЯ «ГРОДНЕНСКИЙ ГОСУДАРСТВЕННЫЙ УНИВЕРСИТЕТ ИМЕНИ ЯНКИ КУПАЛЫ»</w:t>
      </w:r>
    </w:p>
    <w:p w:rsidR="000575ED" w:rsidRDefault="000575ED" w:rsidP="000575ED">
      <w:pPr>
        <w:jc w:val="center"/>
      </w:pPr>
      <w:r>
        <w:rPr>
          <w:b/>
          <w:bCs/>
        </w:rPr>
        <w:t>ФАКУЛЬТЕТ ИСТОРИИ, КОММУНИКАЦИИ И ТУРИЗМА</w:t>
      </w:r>
    </w:p>
    <w:p w:rsidR="000575ED" w:rsidRDefault="000575ED" w:rsidP="000575ED">
      <w:pPr>
        <w:jc w:val="center"/>
        <w:rPr>
          <w:sz w:val="28"/>
          <w:szCs w:val="28"/>
        </w:rPr>
      </w:pPr>
      <w:r>
        <w:rPr>
          <w:b/>
          <w:bCs/>
        </w:rPr>
        <w:t>Кафедра перевода и межкультурной коммуникации</w:t>
      </w:r>
    </w:p>
    <w:p w:rsidR="000575ED" w:rsidRDefault="000575ED" w:rsidP="000575ED">
      <w:pPr>
        <w:jc w:val="center"/>
        <w:rPr>
          <w:sz w:val="28"/>
          <w:szCs w:val="28"/>
        </w:rPr>
      </w:pPr>
      <w:r>
        <w:rPr>
          <w:b/>
          <w:bCs/>
        </w:rPr>
        <w:t>(Гродно, Беларусь)</w:t>
      </w:r>
    </w:p>
    <w:p w:rsidR="000575ED" w:rsidRDefault="000575ED" w:rsidP="000575ED">
      <w:pPr>
        <w:jc w:val="center"/>
      </w:pPr>
    </w:p>
    <w:p w:rsidR="000575ED" w:rsidRDefault="000575ED" w:rsidP="000575ED">
      <w:pPr>
        <w:jc w:val="center"/>
      </w:pPr>
      <w:r>
        <w:rPr>
          <w:b/>
          <w:bCs/>
        </w:rPr>
        <w:t>ФЕДЕРАЛЬНОЕ ГОСУДАРСТВЕННОЕ БЮДЖЕТНОЕ ОБРАЗОВАТЕЛЬНОЕ УЧРЕЖДЕНИЕ ВЫСШЕГО ОБРАЗОВАНИЯ</w:t>
      </w:r>
    </w:p>
    <w:p w:rsidR="000575ED" w:rsidRPr="002822AA" w:rsidRDefault="000575ED" w:rsidP="000575ED">
      <w:pPr>
        <w:jc w:val="center"/>
        <w:rPr>
          <w:b/>
          <w:bCs/>
        </w:rPr>
      </w:pPr>
      <w:r>
        <w:rPr>
          <w:b/>
          <w:bCs/>
        </w:rPr>
        <w:t>«МОСКОВСКИЙ ГОСУДАРСТВЕННЫЙ УНИВЕРСИТЕТ</w:t>
      </w:r>
    </w:p>
    <w:p w:rsidR="000575ED" w:rsidRDefault="000575ED" w:rsidP="000575ED">
      <w:pPr>
        <w:jc w:val="center"/>
      </w:pPr>
      <w:r>
        <w:rPr>
          <w:b/>
          <w:bCs/>
        </w:rPr>
        <w:t>ИМЕНИ М.В. ЛОМОНОСОВА»</w:t>
      </w:r>
    </w:p>
    <w:p w:rsidR="000575ED" w:rsidRDefault="000575ED" w:rsidP="000575ED">
      <w:pPr>
        <w:jc w:val="center"/>
      </w:pPr>
      <w:r>
        <w:rPr>
          <w:b/>
          <w:bCs/>
        </w:rPr>
        <w:t>ФИЛОЛОГИЧЕСКИЙ ФАКУЛЬТЕТ</w:t>
      </w:r>
    </w:p>
    <w:p w:rsidR="000575ED" w:rsidRDefault="000575ED" w:rsidP="000575ED">
      <w:pPr>
        <w:jc w:val="center"/>
        <w:rPr>
          <w:sz w:val="28"/>
          <w:szCs w:val="28"/>
        </w:rPr>
      </w:pPr>
      <w:r>
        <w:rPr>
          <w:b/>
          <w:bCs/>
        </w:rPr>
        <w:t>(Москва, Россия)</w:t>
      </w:r>
    </w:p>
    <w:p w:rsidR="000575ED" w:rsidRPr="00937335" w:rsidRDefault="000575ED" w:rsidP="000575ED">
      <w:pPr>
        <w:jc w:val="center"/>
        <w:rPr>
          <w:sz w:val="28"/>
          <w:szCs w:val="28"/>
        </w:rPr>
      </w:pPr>
    </w:p>
    <w:p w:rsidR="000575ED" w:rsidRPr="004D154B" w:rsidRDefault="000575ED" w:rsidP="000575E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проводят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II</w:t>
      </w:r>
      <w:r w:rsidRPr="004D154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МЕЖДУНАРОДНУЮ НАУЧНУЮ КОНФЕРЕНЦИЮ</w:t>
      </w:r>
    </w:p>
    <w:p w:rsidR="000575ED" w:rsidRPr="004D154B" w:rsidRDefault="000575ED" w:rsidP="000575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«Язык. Коммуникация. Культура»</w:t>
      </w:r>
      <w:r w:rsidRPr="004D154B">
        <w:rPr>
          <w:b/>
          <w:sz w:val="36"/>
          <w:szCs w:val="36"/>
        </w:rPr>
        <w:t xml:space="preserve"> </w:t>
      </w:r>
    </w:p>
    <w:p w:rsidR="000575ED" w:rsidRPr="000D6F64" w:rsidRDefault="000575ED" w:rsidP="000575ED">
      <w:pPr>
        <w:pStyle w:val="Heading"/>
        <w:jc w:val="center"/>
      </w:pPr>
      <w:r w:rsidRPr="000D6F64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6</w:t>
      </w:r>
      <w:r w:rsidRPr="000D6F64">
        <w:t>–</w:t>
      </w:r>
      <w:r w:rsidRPr="000E4844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>7</w:t>
      </w:r>
      <w:r w:rsidRPr="000D6F64">
        <w:rPr>
          <w:rFonts w:ascii="Times New Roman" w:hAnsi="Times New Roman" w:cs="Times New Roman"/>
          <w:b/>
          <w:i/>
        </w:rPr>
        <w:t xml:space="preserve"> октября </w:t>
      </w:r>
      <w:smartTag w:uri="urn:schemas-microsoft-com:office:smarttags" w:element="metricconverter">
        <w:smartTagPr>
          <w:attr w:name="ProductID" w:val="2023 г"/>
        </w:smartTagPr>
        <w:r w:rsidRPr="000D6F64">
          <w:rPr>
            <w:rFonts w:ascii="Times New Roman" w:hAnsi="Times New Roman" w:cs="Times New Roman"/>
            <w:b/>
            <w:i/>
          </w:rPr>
          <w:t>202</w:t>
        </w:r>
        <w:r>
          <w:rPr>
            <w:rFonts w:ascii="Times New Roman" w:hAnsi="Times New Roman" w:cs="Times New Roman"/>
            <w:b/>
            <w:i/>
          </w:rPr>
          <w:t>3</w:t>
        </w:r>
        <w:r>
          <w:rPr>
            <w:rFonts w:ascii="Times New Roman" w:hAnsi="Times New Roman" w:cs="Times New Roman"/>
            <w:b/>
            <w:i/>
            <w:lang w:val="en-US"/>
          </w:rPr>
          <w:t> </w:t>
        </w:r>
        <w:r w:rsidRPr="000D6F64">
          <w:rPr>
            <w:rFonts w:ascii="Times New Roman" w:hAnsi="Times New Roman" w:cs="Times New Roman"/>
            <w:b/>
            <w:i/>
          </w:rPr>
          <w:t>г</w:t>
        </w:r>
      </w:smartTag>
      <w:r w:rsidRPr="000D6F64">
        <w:rPr>
          <w:rFonts w:ascii="Times New Roman" w:hAnsi="Times New Roman" w:cs="Times New Roman"/>
          <w:b/>
          <w:i/>
        </w:rPr>
        <w:t>., Гродно, Беларусь</w:t>
      </w:r>
    </w:p>
    <w:p w:rsidR="000575ED" w:rsidRPr="003F0824" w:rsidRDefault="000575ED" w:rsidP="000575ED">
      <w:pPr>
        <w:pStyle w:val="a3"/>
        <w:spacing w:after="0"/>
        <w:jc w:val="center"/>
      </w:pPr>
      <w:r w:rsidRPr="003F0824">
        <w:t>25 октября – заезд участников</w:t>
      </w:r>
    </w:p>
    <w:p w:rsidR="000575ED" w:rsidRPr="003F0824" w:rsidRDefault="000575ED" w:rsidP="000575ED">
      <w:pPr>
        <w:pStyle w:val="a3"/>
        <w:spacing w:after="0"/>
        <w:jc w:val="center"/>
      </w:pPr>
      <w:r w:rsidRPr="003F0824">
        <w:t>26–27 октября – работа по программе конференции</w:t>
      </w:r>
    </w:p>
    <w:p w:rsidR="000575ED" w:rsidRDefault="000575ED" w:rsidP="000575ED">
      <w:pPr>
        <w:pStyle w:val="a3"/>
        <w:spacing w:after="0"/>
        <w:jc w:val="center"/>
      </w:pPr>
      <w:r w:rsidRPr="003F0824">
        <w:t xml:space="preserve">28 октября </w:t>
      </w:r>
      <w:r w:rsidRPr="003F0824">
        <w:noBreakHyphen/>
        <w:t xml:space="preserve"> экскурсионная программа, отъезд</w:t>
      </w:r>
    </w:p>
    <w:p w:rsidR="000575ED" w:rsidRDefault="000575ED" w:rsidP="000575ED">
      <w:pPr>
        <w:jc w:val="both"/>
        <w:rPr>
          <w:sz w:val="28"/>
          <w:szCs w:val="28"/>
        </w:rPr>
      </w:pPr>
    </w:p>
    <w:p w:rsidR="000575ED" w:rsidRDefault="000575ED" w:rsidP="000575ED">
      <w:pPr>
        <w:jc w:val="both"/>
        <w:rPr>
          <w:sz w:val="28"/>
          <w:szCs w:val="28"/>
        </w:rPr>
      </w:pPr>
    </w:p>
    <w:p w:rsidR="000575ED" w:rsidRPr="00545231" w:rsidRDefault="000575ED" w:rsidP="000575ED">
      <w:pPr>
        <w:jc w:val="center"/>
        <w:rPr>
          <w:sz w:val="22"/>
          <w:szCs w:val="22"/>
        </w:rPr>
      </w:pPr>
      <w:r w:rsidRPr="00545231">
        <w:rPr>
          <w:i/>
          <w:iCs/>
          <w:sz w:val="22"/>
          <w:szCs w:val="22"/>
        </w:rPr>
        <w:t xml:space="preserve">Конференция посвящена обсуждению широкого спектра вопросов, связанных с языком, коммуникацией и культурой в рамках фундаментальных, прикладных и междисциплинарных исследований. К участию в конференции </w:t>
      </w:r>
      <w:r w:rsidRPr="00545231">
        <w:rPr>
          <w:i/>
          <w:sz w:val="22"/>
          <w:szCs w:val="22"/>
        </w:rPr>
        <w:t>приглашаются ученые, преподаватели вузов, аспиранты, магистранты, студенты, научные сотрудники, работники образования, специалисты.</w:t>
      </w:r>
    </w:p>
    <w:p w:rsidR="000575ED" w:rsidRDefault="000575ED" w:rsidP="000575ED">
      <w:pPr>
        <w:rPr>
          <w:sz w:val="28"/>
          <w:szCs w:val="28"/>
        </w:rPr>
      </w:pPr>
    </w:p>
    <w:p w:rsidR="000575ED" w:rsidRDefault="000575ED" w:rsidP="000575ED">
      <w:pPr>
        <w:rPr>
          <w:sz w:val="28"/>
          <w:szCs w:val="28"/>
        </w:rPr>
      </w:pPr>
    </w:p>
    <w:p w:rsidR="000575ED" w:rsidRPr="00122EBA" w:rsidRDefault="000575ED" w:rsidP="000575ED">
      <w:pPr>
        <w:jc w:val="center"/>
        <w:rPr>
          <w:sz w:val="28"/>
          <w:szCs w:val="28"/>
        </w:rPr>
      </w:pPr>
      <w:r w:rsidRPr="00122EBA">
        <w:rPr>
          <w:b/>
          <w:bCs/>
          <w:sz w:val="28"/>
          <w:szCs w:val="28"/>
        </w:rPr>
        <w:t>Проблемное поле конференции:</w:t>
      </w:r>
    </w:p>
    <w:p w:rsidR="000575ED" w:rsidRPr="00122EBA" w:rsidRDefault="000575ED" w:rsidP="000575ED">
      <w:pPr>
        <w:rPr>
          <w:sz w:val="28"/>
          <w:szCs w:val="28"/>
        </w:rPr>
      </w:pP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r w:rsidRPr="00122EBA">
        <w:rPr>
          <w:sz w:val="28"/>
          <w:szCs w:val="28"/>
        </w:rPr>
        <w:t>Язык, литература, культура.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Экология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языка</w:t>
      </w:r>
      <w:proofErr w:type="spellEnd"/>
      <w:r w:rsidRPr="00122EBA">
        <w:rPr>
          <w:sz w:val="28"/>
          <w:szCs w:val="28"/>
          <w:lang w:val="en-US"/>
        </w:rPr>
        <w:t>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Контактная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вариантология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языков</w:t>
      </w:r>
      <w:proofErr w:type="spellEnd"/>
      <w:r w:rsidRPr="00122EBA">
        <w:rPr>
          <w:sz w:val="28"/>
          <w:szCs w:val="28"/>
          <w:lang w:val="en-US"/>
        </w:rPr>
        <w:t>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Транслингвальные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практики</w:t>
      </w:r>
      <w:proofErr w:type="spellEnd"/>
      <w:r w:rsidRPr="00122EBA">
        <w:rPr>
          <w:sz w:val="28"/>
          <w:szCs w:val="28"/>
          <w:lang w:val="en-US"/>
        </w:rPr>
        <w:t xml:space="preserve"> в </w:t>
      </w:r>
      <w:proofErr w:type="spellStart"/>
      <w:r w:rsidRPr="00122EBA">
        <w:rPr>
          <w:sz w:val="28"/>
          <w:szCs w:val="28"/>
          <w:lang w:val="en-US"/>
        </w:rPr>
        <w:t>коммуникации</w:t>
      </w:r>
      <w:proofErr w:type="spellEnd"/>
      <w:r w:rsidRPr="00122EBA">
        <w:rPr>
          <w:sz w:val="28"/>
          <w:szCs w:val="28"/>
          <w:lang w:val="en-US"/>
        </w:rPr>
        <w:t>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Межкультурная</w:t>
      </w:r>
      <w:proofErr w:type="spellEnd"/>
      <w:r w:rsidRPr="00122EBA">
        <w:rPr>
          <w:sz w:val="28"/>
          <w:szCs w:val="28"/>
          <w:lang w:val="en-US"/>
        </w:rPr>
        <w:t xml:space="preserve"> и </w:t>
      </w:r>
      <w:proofErr w:type="spellStart"/>
      <w:r w:rsidRPr="00122EBA">
        <w:rPr>
          <w:sz w:val="28"/>
          <w:szCs w:val="28"/>
          <w:lang w:val="en-US"/>
        </w:rPr>
        <w:t>кросскультурная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коммуникация</w:t>
      </w:r>
      <w:proofErr w:type="spellEnd"/>
      <w:r w:rsidRPr="00122EBA">
        <w:rPr>
          <w:sz w:val="28"/>
          <w:szCs w:val="28"/>
          <w:lang w:val="en-US"/>
        </w:rPr>
        <w:t xml:space="preserve">. 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</w:rPr>
        <w:t>Дву</w:t>
      </w:r>
      <w:proofErr w:type="spellEnd"/>
      <w:r w:rsidRPr="00122EBA">
        <w:rPr>
          <w:sz w:val="28"/>
          <w:szCs w:val="28"/>
        </w:rPr>
        <w:t>- и многоязычие в современном обществе.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r w:rsidRPr="00122EBA">
        <w:rPr>
          <w:sz w:val="28"/>
          <w:szCs w:val="28"/>
        </w:rPr>
        <w:t xml:space="preserve">Лингвистические меньшинства и языковые права личности. 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Языки</w:t>
      </w:r>
      <w:proofErr w:type="spellEnd"/>
      <w:r w:rsidRPr="00122EBA">
        <w:rPr>
          <w:sz w:val="28"/>
          <w:szCs w:val="28"/>
          <w:lang w:val="en-US"/>
        </w:rPr>
        <w:t xml:space="preserve"> в </w:t>
      </w:r>
      <w:proofErr w:type="spellStart"/>
      <w:r w:rsidRPr="00122EBA">
        <w:rPr>
          <w:sz w:val="28"/>
          <w:szCs w:val="28"/>
          <w:lang w:val="en-US"/>
        </w:rPr>
        <w:t>образовании</w:t>
      </w:r>
      <w:proofErr w:type="spellEnd"/>
      <w:r w:rsidRPr="00122EBA">
        <w:rPr>
          <w:sz w:val="28"/>
          <w:szCs w:val="28"/>
          <w:lang w:val="en-US"/>
        </w:rPr>
        <w:t>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z w:val="28"/>
          <w:szCs w:val="28"/>
        </w:rPr>
      </w:pPr>
      <w:proofErr w:type="spellStart"/>
      <w:r w:rsidRPr="00122EBA">
        <w:rPr>
          <w:sz w:val="28"/>
          <w:szCs w:val="28"/>
          <w:lang w:val="en-US"/>
        </w:rPr>
        <w:t>Языки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для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специальных</w:t>
      </w:r>
      <w:proofErr w:type="spellEnd"/>
      <w:r w:rsidRPr="00122EBA">
        <w:rPr>
          <w:sz w:val="28"/>
          <w:szCs w:val="28"/>
          <w:lang w:val="en-US"/>
        </w:rPr>
        <w:t xml:space="preserve"> </w:t>
      </w:r>
      <w:proofErr w:type="spellStart"/>
      <w:r w:rsidRPr="00122EBA">
        <w:rPr>
          <w:sz w:val="28"/>
          <w:szCs w:val="28"/>
          <w:lang w:val="en-US"/>
        </w:rPr>
        <w:t>целей</w:t>
      </w:r>
      <w:proofErr w:type="spellEnd"/>
      <w:r w:rsidRPr="00122EBA">
        <w:rPr>
          <w:sz w:val="28"/>
          <w:szCs w:val="28"/>
          <w:lang w:val="en-US"/>
        </w:rPr>
        <w:t>.</w:t>
      </w:r>
    </w:p>
    <w:p w:rsidR="000575ED" w:rsidRPr="00122EBA" w:rsidRDefault="000575ED" w:rsidP="000575ED">
      <w:pPr>
        <w:numPr>
          <w:ilvl w:val="0"/>
          <w:numId w:val="2"/>
        </w:numPr>
        <w:tabs>
          <w:tab w:val="clear" w:pos="644"/>
          <w:tab w:val="num" w:pos="360"/>
        </w:tabs>
        <w:suppressAutoHyphens/>
        <w:ind w:left="720" w:hanging="720"/>
        <w:jc w:val="both"/>
        <w:rPr>
          <w:spacing w:val="-2"/>
          <w:sz w:val="28"/>
          <w:szCs w:val="28"/>
        </w:rPr>
      </w:pPr>
      <w:r w:rsidRPr="00122EBA">
        <w:rPr>
          <w:spacing w:val="-2"/>
          <w:sz w:val="28"/>
          <w:szCs w:val="28"/>
        </w:rPr>
        <w:t>Исследования в области перевода и инновационные переводческие практики.</w:t>
      </w:r>
    </w:p>
    <w:p w:rsidR="000575ED" w:rsidRDefault="000575ED" w:rsidP="000575ED">
      <w:pPr>
        <w:ind w:firstLine="720"/>
        <w:jc w:val="both"/>
        <w:rPr>
          <w:sz w:val="26"/>
          <w:szCs w:val="26"/>
        </w:rPr>
      </w:pPr>
    </w:p>
    <w:p w:rsidR="000575ED" w:rsidRPr="003214D0" w:rsidRDefault="000575ED" w:rsidP="000575ED">
      <w:pPr>
        <w:ind w:firstLine="720"/>
        <w:jc w:val="both"/>
        <w:rPr>
          <w:sz w:val="26"/>
          <w:szCs w:val="26"/>
        </w:rPr>
      </w:pPr>
      <w:r w:rsidRPr="003214D0">
        <w:rPr>
          <w:sz w:val="26"/>
          <w:szCs w:val="26"/>
        </w:rPr>
        <w:t xml:space="preserve">В рамках конференции планируется проведение </w:t>
      </w:r>
      <w:r w:rsidRPr="00DD5AC0">
        <w:rPr>
          <w:b/>
          <w:sz w:val="26"/>
          <w:szCs w:val="26"/>
        </w:rPr>
        <w:t>I</w:t>
      </w:r>
      <w:r w:rsidRPr="00DD5AC0">
        <w:rPr>
          <w:b/>
          <w:sz w:val="26"/>
          <w:szCs w:val="26"/>
          <w:lang w:val="en-US"/>
        </w:rPr>
        <w:t>V</w:t>
      </w:r>
      <w:r w:rsidRPr="003214D0">
        <w:rPr>
          <w:b/>
          <w:sz w:val="26"/>
          <w:szCs w:val="26"/>
        </w:rPr>
        <w:t xml:space="preserve"> Международного научно-практического стола «</w:t>
      </w:r>
      <w:r w:rsidRPr="003214D0">
        <w:rPr>
          <w:b/>
          <w:color w:val="000000"/>
          <w:sz w:val="26"/>
          <w:szCs w:val="26"/>
        </w:rPr>
        <w:t>Изучение китайского языка и культуры как фактор устойчивого развития регионов Беларуси</w:t>
      </w:r>
      <w:r w:rsidRPr="003214D0">
        <w:rPr>
          <w:b/>
          <w:sz w:val="26"/>
          <w:szCs w:val="26"/>
        </w:rPr>
        <w:t>»</w:t>
      </w:r>
      <w:r w:rsidRPr="003214D0">
        <w:rPr>
          <w:sz w:val="26"/>
          <w:szCs w:val="26"/>
        </w:rPr>
        <w:t xml:space="preserve"> с </w:t>
      </w:r>
      <w:r w:rsidRPr="003214D0">
        <w:rPr>
          <w:b/>
          <w:sz w:val="26"/>
          <w:szCs w:val="26"/>
        </w:rPr>
        <w:t>проблемным полем</w:t>
      </w:r>
      <w:r w:rsidRPr="003214D0">
        <w:rPr>
          <w:sz w:val="26"/>
          <w:szCs w:val="26"/>
        </w:rPr>
        <w:t>:</w:t>
      </w:r>
    </w:p>
    <w:p w:rsidR="000575ED" w:rsidRPr="003214D0" w:rsidRDefault="000575ED" w:rsidP="000575ED">
      <w:pPr>
        <w:numPr>
          <w:ilvl w:val="0"/>
          <w:numId w:val="3"/>
        </w:numPr>
        <w:tabs>
          <w:tab w:val="clear" w:pos="1376"/>
          <w:tab w:val="num" w:pos="360"/>
        </w:tabs>
        <w:ind w:left="360" w:hanging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3214D0">
        <w:rPr>
          <w:rFonts w:eastAsia="Calibri"/>
          <w:sz w:val="26"/>
          <w:szCs w:val="26"/>
          <w:lang w:eastAsia="en-US"/>
        </w:rPr>
        <w:t>Китайская Народная Республика и Республика Беларусь: опыт и перспективы сотрудничества на национальном и региональном уровнях в различных сферах деятельности.</w:t>
      </w:r>
    </w:p>
    <w:p w:rsidR="000575ED" w:rsidRPr="003214D0" w:rsidRDefault="000575ED" w:rsidP="000575ED">
      <w:pPr>
        <w:numPr>
          <w:ilvl w:val="0"/>
          <w:numId w:val="3"/>
        </w:numPr>
        <w:tabs>
          <w:tab w:val="clear" w:pos="1376"/>
          <w:tab w:val="num" w:pos="360"/>
        </w:tabs>
        <w:ind w:left="360" w:hanging="360"/>
        <w:contextualSpacing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3214D0">
        <w:rPr>
          <w:rFonts w:eastAsia="Calibri"/>
          <w:spacing w:val="-4"/>
          <w:sz w:val="26"/>
          <w:szCs w:val="26"/>
          <w:lang w:eastAsia="en-US"/>
        </w:rPr>
        <w:lastRenderedPageBreak/>
        <w:t>Изучение китайской цивилизации в междисциплинарном и межкультурном аспектах.</w:t>
      </w:r>
    </w:p>
    <w:p w:rsidR="000575ED" w:rsidRPr="003214D0" w:rsidRDefault="000575ED" w:rsidP="000575ED">
      <w:pPr>
        <w:numPr>
          <w:ilvl w:val="0"/>
          <w:numId w:val="3"/>
        </w:numPr>
        <w:tabs>
          <w:tab w:val="clear" w:pos="1376"/>
          <w:tab w:val="num" w:pos="360"/>
        </w:tabs>
        <w:ind w:left="360" w:hanging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3214D0">
        <w:rPr>
          <w:rStyle w:val="jlqj4bchmk0bc1n51c"/>
          <w:sz w:val="26"/>
          <w:szCs w:val="26"/>
        </w:rPr>
        <w:t>Китайский язык в языковом и культурном пространстве мира</w:t>
      </w:r>
      <w:r w:rsidRPr="00FF462C">
        <w:rPr>
          <w:rStyle w:val="jlqj4bchmk0bc1n51c"/>
          <w:sz w:val="26"/>
          <w:szCs w:val="26"/>
        </w:rPr>
        <w:t>.</w:t>
      </w:r>
    </w:p>
    <w:p w:rsidR="000575ED" w:rsidRPr="003214D0" w:rsidRDefault="000575ED" w:rsidP="000575ED">
      <w:pPr>
        <w:numPr>
          <w:ilvl w:val="0"/>
          <w:numId w:val="3"/>
        </w:numPr>
        <w:tabs>
          <w:tab w:val="clear" w:pos="1376"/>
          <w:tab w:val="num" w:pos="360"/>
        </w:tabs>
        <w:ind w:left="360" w:hanging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3214D0">
        <w:rPr>
          <w:rFonts w:eastAsia="Calibri"/>
          <w:sz w:val="26"/>
          <w:szCs w:val="26"/>
          <w:lang w:eastAsia="en-US"/>
        </w:rPr>
        <w:t xml:space="preserve">Актуальные проблемы преподавания китайского языка и культуры на современном этапе в учреждениях образования разного уровня. </w:t>
      </w:r>
    </w:p>
    <w:p w:rsidR="000575ED" w:rsidRPr="003214D0" w:rsidRDefault="000575ED" w:rsidP="000575ED">
      <w:pPr>
        <w:jc w:val="both"/>
        <w:rPr>
          <w:sz w:val="26"/>
          <w:szCs w:val="26"/>
        </w:rPr>
      </w:pPr>
    </w:p>
    <w:p w:rsidR="000575ED" w:rsidRPr="003214D0" w:rsidRDefault="000575ED" w:rsidP="000575ED">
      <w:pPr>
        <w:jc w:val="both"/>
        <w:rPr>
          <w:sz w:val="26"/>
          <w:szCs w:val="26"/>
        </w:rPr>
      </w:pPr>
      <w:r w:rsidRPr="003214D0">
        <w:rPr>
          <w:sz w:val="26"/>
          <w:szCs w:val="26"/>
        </w:rPr>
        <w:tab/>
        <w:t>Предполагаются следующие</w:t>
      </w:r>
      <w:r w:rsidRPr="003214D0">
        <w:rPr>
          <w:b/>
          <w:sz w:val="26"/>
          <w:szCs w:val="26"/>
        </w:rPr>
        <w:t xml:space="preserve"> ф</w:t>
      </w:r>
      <w:r w:rsidRPr="003214D0">
        <w:rPr>
          <w:b/>
          <w:bCs/>
          <w:sz w:val="26"/>
          <w:szCs w:val="26"/>
        </w:rPr>
        <w:t>ормы участия</w:t>
      </w:r>
      <w:r w:rsidRPr="003214D0">
        <w:rPr>
          <w:sz w:val="26"/>
          <w:szCs w:val="26"/>
        </w:rPr>
        <w:t>: доклад, удаленный доклад, стендовый доклад.</w:t>
      </w:r>
    </w:p>
    <w:p w:rsidR="000575ED" w:rsidRPr="003214D0" w:rsidRDefault="000575ED" w:rsidP="000575ED">
      <w:pPr>
        <w:jc w:val="both"/>
        <w:rPr>
          <w:sz w:val="26"/>
          <w:szCs w:val="26"/>
        </w:rPr>
      </w:pPr>
      <w:r w:rsidRPr="003214D0">
        <w:rPr>
          <w:sz w:val="26"/>
          <w:szCs w:val="26"/>
        </w:rPr>
        <w:tab/>
      </w:r>
      <w:r w:rsidRPr="003214D0">
        <w:rPr>
          <w:b/>
          <w:bCs/>
          <w:sz w:val="26"/>
          <w:szCs w:val="26"/>
        </w:rPr>
        <w:t>Рабочие языки конференции</w:t>
      </w:r>
      <w:r w:rsidRPr="003214D0">
        <w:rPr>
          <w:sz w:val="26"/>
          <w:szCs w:val="26"/>
        </w:rPr>
        <w:t xml:space="preserve"> – белорусский, русский, английский.</w:t>
      </w:r>
    </w:p>
    <w:p w:rsidR="000575ED" w:rsidRPr="00FB1791" w:rsidRDefault="000575ED" w:rsidP="000575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начала конференции планируется </w:t>
      </w:r>
      <w:r w:rsidRPr="00FB1791">
        <w:rPr>
          <w:sz w:val="26"/>
          <w:szCs w:val="26"/>
        </w:rPr>
        <w:t xml:space="preserve">депонирование </w:t>
      </w:r>
      <w:r w:rsidRPr="00FB1791">
        <w:rPr>
          <w:b/>
          <w:bCs/>
          <w:sz w:val="26"/>
          <w:szCs w:val="26"/>
        </w:rPr>
        <w:t>сборника тезисов докладов</w:t>
      </w:r>
      <w:r w:rsidRPr="00FB1791">
        <w:rPr>
          <w:sz w:val="26"/>
          <w:szCs w:val="26"/>
        </w:rPr>
        <w:t>. По итогам работы конференции планируется издание</w:t>
      </w:r>
      <w:r w:rsidRPr="00FB1791">
        <w:rPr>
          <w:b/>
          <w:bCs/>
          <w:sz w:val="26"/>
          <w:szCs w:val="26"/>
        </w:rPr>
        <w:t xml:space="preserve"> сборника научных статей </w:t>
      </w:r>
      <w:r w:rsidRPr="00FB1791">
        <w:rPr>
          <w:sz w:val="26"/>
          <w:szCs w:val="26"/>
        </w:rPr>
        <w:t>с включением в базу данных РИНЦ.</w:t>
      </w:r>
    </w:p>
    <w:p w:rsidR="000575ED" w:rsidRPr="00FB1791" w:rsidRDefault="000575ED" w:rsidP="000575ED">
      <w:pPr>
        <w:ind w:firstLine="709"/>
        <w:jc w:val="both"/>
        <w:rPr>
          <w:sz w:val="26"/>
          <w:szCs w:val="26"/>
        </w:rPr>
      </w:pPr>
      <w:r w:rsidRPr="00FB1791">
        <w:rPr>
          <w:sz w:val="26"/>
          <w:szCs w:val="26"/>
        </w:rPr>
        <w:t xml:space="preserve">Для </w:t>
      </w:r>
      <w:r w:rsidRPr="00FB1791">
        <w:rPr>
          <w:sz w:val="26"/>
          <w:szCs w:val="26"/>
          <w:lang w:val="be-BY"/>
        </w:rPr>
        <w:t xml:space="preserve">участия в конференции необходимо до </w:t>
      </w:r>
      <w:r w:rsidRPr="00A914DE">
        <w:rPr>
          <w:b/>
          <w:sz w:val="26"/>
          <w:szCs w:val="26"/>
        </w:rPr>
        <w:t>1</w:t>
      </w:r>
      <w:r w:rsidRPr="006B6CD3">
        <w:rPr>
          <w:b/>
          <w:sz w:val="26"/>
          <w:szCs w:val="26"/>
        </w:rPr>
        <w:t>8</w:t>
      </w:r>
      <w:r w:rsidRPr="00A914D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c</w:t>
      </w:r>
      <w:proofErr w:type="spellStart"/>
      <w:r>
        <w:rPr>
          <w:b/>
          <w:sz w:val="26"/>
          <w:szCs w:val="26"/>
        </w:rPr>
        <w:t>ентября</w:t>
      </w:r>
      <w:proofErr w:type="spellEnd"/>
      <w:r w:rsidRPr="00FB1791">
        <w:rPr>
          <w:b/>
          <w:sz w:val="26"/>
          <w:szCs w:val="26"/>
        </w:rPr>
        <w:t xml:space="preserve"> 2023 года</w:t>
      </w:r>
      <w:r w:rsidRPr="00FB1791">
        <w:rPr>
          <w:sz w:val="26"/>
          <w:szCs w:val="26"/>
        </w:rPr>
        <w:t xml:space="preserve"> заполнить </w:t>
      </w:r>
      <w:r w:rsidRPr="00FB1791">
        <w:rPr>
          <w:b/>
          <w:bCs/>
          <w:sz w:val="26"/>
          <w:szCs w:val="26"/>
        </w:rPr>
        <w:t xml:space="preserve">регистрационную форму </w:t>
      </w:r>
      <w:proofErr w:type="gramStart"/>
      <w:r w:rsidRPr="00FB1791">
        <w:rPr>
          <w:b/>
          <w:bCs/>
          <w:sz w:val="26"/>
          <w:szCs w:val="26"/>
        </w:rPr>
        <w:t>участника</w:t>
      </w:r>
      <w:r w:rsidRPr="00FB1791">
        <w:rPr>
          <w:sz w:val="26"/>
          <w:szCs w:val="26"/>
        </w:rPr>
        <w:t xml:space="preserve"> </w:t>
      </w:r>
      <w:r w:rsidRPr="00FB1791">
        <w:rPr>
          <w:sz w:val="26"/>
          <w:szCs w:val="26"/>
          <w:lang w:val="be-BY"/>
        </w:rPr>
        <w:t xml:space="preserve"> </w:t>
      </w:r>
      <w:r w:rsidRPr="00FB1791">
        <w:rPr>
          <w:i/>
          <w:iCs/>
          <w:sz w:val="26"/>
          <w:szCs w:val="26"/>
        </w:rPr>
        <w:t>на</w:t>
      </w:r>
      <w:proofErr w:type="gramEnd"/>
      <w:r w:rsidRPr="00FB1791">
        <w:rPr>
          <w:i/>
          <w:iCs/>
          <w:sz w:val="26"/>
          <w:szCs w:val="26"/>
        </w:rPr>
        <w:t xml:space="preserve"> сайте</w:t>
      </w:r>
      <w:r w:rsidRPr="00FB1791">
        <w:rPr>
          <w:sz w:val="26"/>
          <w:szCs w:val="26"/>
        </w:rPr>
        <w:t xml:space="preserve"> </w:t>
      </w:r>
      <w:r w:rsidRPr="00FB1791">
        <w:t>https://forms.gle/gB7jGf14cXhDBoW1A</w:t>
      </w:r>
      <w:r w:rsidRPr="00FB1791">
        <w:rPr>
          <w:sz w:val="26"/>
          <w:szCs w:val="26"/>
        </w:rPr>
        <w:t xml:space="preserve"> и прикрепить к ней </w:t>
      </w:r>
      <w:r w:rsidRPr="00FB1791">
        <w:rPr>
          <w:b/>
          <w:bCs/>
          <w:sz w:val="26"/>
          <w:szCs w:val="26"/>
        </w:rPr>
        <w:t xml:space="preserve">тезисы доклада </w:t>
      </w:r>
      <w:r w:rsidRPr="00FB1791">
        <w:rPr>
          <w:sz w:val="26"/>
          <w:szCs w:val="26"/>
        </w:rPr>
        <w:t xml:space="preserve">(см. Приложение </w:t>
      </w:r>
      <w:r w:rsidRPr="00937335">
        <w:rPr>
          <w:sz w:val="26"/>
          <w:szCs w:val="26"/>
        </w:rPr>
        <w:t>1</w:t>
      </w:r>
      <w:r w:rsidRPr="00FB1791">
        <w:rPr>
          <w:sz w:val="26"/>
          <w:szCs w:val="26"/>
        </w:rPr>
        <w:t>)</w:t>
      </w:r>
      <w:r w:rsidRPr="00FB1791">
        <w:rPr>
          <w:sz w:val="26"/>
          <w:szCs w:val="26"/>
          <w:lang w:val="be-BY"/>
        </w:rPr>
        <w:t>. Тезисы публикуются в авторской редакции.</w:t>
      </w:r>
    </w:p>
    <w:p w:rsidR="000575ED" w:rsidRPr="00FB1791" w:rsidRDefault="000575ED" w:rsidP="000575ED">
      <w:pPr>
        <w:ind w:firstLine="709"/>
        <w:jc w:val="both"/>
        <w:rPr>
          <w:sz w:val="26"/>
          <w:szCs w:val="26"/>
        </w:rPr>
      </w:pPr>
      <w:r w:rsidRPr="00FB1791">
        <w:rPr>
          <w:b/>
          <w:bCs/>
          <w:sz w:val="26"/>
          <w:szCs w:val="26"/>
        </w:rPr>
        <w:t>Текст статьи</w:t>
      </w:r>
      <w:r w:rsidRPr="00FB1791">
        <w:rPr>
          <w:sz w:val="26"/>
          <w:szCs w:val="26"/>
        </w:rPr>
        <w:t xml:space="preserve"> (см. Приложение 2) можно также прикрепить к регистрационной форме либо</w:t>
      </w:r>
      <w:r w:rsidRPr="00FB1791">
        <w:rPr>
          <w:b/>
          <w:bCs/>
          <w:sz w:val="26"/>
          <w:szCs w:val="26"/>
        </w:rPr>
        <w:t xml:space="preserve"> </w:t>
      </w:r>
      <w:r w:rsidRPr="00FB1791">
        <w:rPr>
          <w:sz w:val="26"/>
          <w:szCs w:val="26"/>
        </w:rPr>
        <w:t>выслать до</w:t>
      </w:r>
      <w:r w:rsidRPr="00FB1791">
        <w:rPr>
          <w:b/>
          <w:bCs/>
          <w:sz w:val="26"/>
          <w:szCs w:val="26"/>
        </w:rPr>
        <w:t xml:space="preserve"> 25 октября 2023 года</w:t>
      </w:r>
      <w:r w:rsidRPr="00FB1791">
        <w:rPr>
          <w:sz w:val="26"/>
          <w:szCs w:val="26"/>
        </w:rPr>
        <w:t xml:space="preserve"> </w:t>
      </w:r>
      <w:r w:rsidRPr="00FB1791">
        <w:rPr>
          <w:i/>
          <w:sz w:val="26"/>
          <w:szCs w:val="26"/>
          <w:lang w:val="be-BY"/>
        </w:rPr>
        <w:t>на электронный адрес конференции</w:t>
      </w:r>
      <w:r w:rsidRPr="00FB1791">
        <w:rPr>
          <w:sz w:val="26"/>
          <w:szCs w:val="26"/>
          <w:lang w:val="be-BY"/>
        </w:rPr>
        <w:t xml:space="preserve">: </w:t>
      </w:r>
      <w:proofErr w:type="spellStart"/>
      <w:r w:rsidRPr="00FB1791">
        <w:rPr>
          <w:sz w:val="26"/>
          <w:szCs w:val="26"/>
          <w:lang w:val="en-GB"/>
        </w:rPr>
        <w:t>conflcc</w:t>
      </w:r>
      <w:proofErr w:type="spellEnd"/>
      <w:r w:rsidRPr="00FB1791">
        <w:rPr>
          <w:sz w:val="26"/>
          <w:szCs w:val="26"/>
        </w:rPr>
        <w:t>-2023</w:t>
      </w:r>
      <w:proofErr w:type="spellStart"/>
      <w:r w:rsidRPr="00FB1791">
        <w:rPr>
          <w:sz w:val="26"/>
          <w:szCs w:val="26"/>
          <w:lang w:val="en-GB"/>
        </w:rPr>
        <w:t>grsu</w:t>
      </w:r>
      <w:proofErr w:type="spellEnd"/>
      <w:r w:rsidRPr="00FB1791">
        <w:rPr>
          <w:sz w:val="26"/>
          <w:szCs w:val="26"/>
        </w:rPr>
        <w:t>@</w:t>
      </w:r>
      <w:r w:rsidRPr="00FB1791">
        <w:rPr>
          <w:sz w:val="26"/>
          <w:szCs w:val="26"/>
          <w:lang w:val="en-GB"/>
        </w:rPr>
        <w:t>mail</w:t>
      </w:r>
      <w:r w:rsidRPr="00FB1791">
        <w:rPr>
          <w:sz w:val="26"/>
          <w:szCs w:val="26"/>
        </w:rPr>
        <w:t>.</w:t>
      </w:r>
      <w:proofErr w:type="spellStart"/>
      <w:r w:rsidRPr="00FB1791">
        <w:rPr>
          <w:sz w:val="26"/>
          <w:szCs w:val="26"/>
          <w:lang w:val="en-GB"/>
        </w:rPr>
        <w:t>ru</w:t>
      </w:r>
      <w:proofErr w:type="spellEnd"/>
      <w:r w:rsidRPr="00FB1791">
        <w:rPr>
          <w:sz w:val="26"/>
          <w:szCs w:val="26"/>
        </w:rPr>
        <w:t>.</w:t>
      </w:r>
    </w:p>
    <w:p w:rsidR="000575ED" w:rsidRDefault="000575ED" w:rsidP="000575ED">
      <w:pPr>
        <w:jc w:val="both"/>
        <w:rPr>
          <w:sz w:val="26"/>
          <w:szCs w:val="26"/>
        </w:rPr>
      </w:pPr>
      <w:r w:rsidRPr="00FB1791">
        <w:rPr>
          <w:b/>
          <w:bCs/>
          <w:sz w:val="26"/>
          <w:szCs w:val="26"/>
        </w:rPr>
        <w:tab/>
        <w:t>Название файлов</w:t>
      </w:r>
      <w:r w:rsidRPr="00FB1791">
        <w:rPr>
          <w:sz w:val="26"/>
          <w:szCs w:val="26"/>
        </w:rPr>
        <w:t xml:space="preserve"> должно состоять из фамилии автора, вида материалов и места работы автора, например, «</w:t>
      </w:r>
      <w:proofErr w:type="spellStart"/>
      <w:r w:rsidRPr="00FB1791">
        <w:rPr>
          <w:sz w:val="26"/>
          <w:szCs w:val="26"/>
        </w:rPr>
        <w:t>Ivanov</w:t>
      </w:r>
      <w:proofErr w:type="spellEnd"/>
      <w:r w:rsidRPr="00FB1791">
        <w:rPr>
          <w:sz w:val="26"/>
          <w:szCs w:val="26"/>
        </w:rPr>
        <w:t>_</w:t>
      </w:r>
      <w:r w:rsidRPr="00FB1791">
        <w:rPr>
          <w:sz w:val="26"/>
          <w:szCs w:val="26"/>
          <w:lang w:val="en-US"/>
        </w:rPr>
        <w:t>abstract</w:t>
      </w:r>
      <w:r w:rsidRPr="00FB1791">
        <w:rPr>
          <w:sz w:val="26"/>
          <w:szCs w:val="26"/>
        </w:rPr>
        <w:t>_</w:t>
      </w:r>
      <w:proofErr w:type="spellStart"/>
      <w:r w:rsidRPr="00FB1791">
        <w:rPr>
          <w:sz w:val="26"/>
          <w:szCs w:val="26"/>
        </w:rPr>
        <w:t>GrSU</w:t>
      </w:r>
      <w:proofErr w:type="spellEnd"/>
      <w:r w:rsidRPr="00FB1791">
        <w:rPr>
          <w:sz w:val="26"/>
          <w:szCs w:val="26"/>
        </w:rPr>
        <w:t>», «</w:t>
      </w:r>
      <w:proofErr w:type="spellStart"/>
      <w:r w:rsidRPr="00FB1791">
        <w:rPr>
          <w:sz w:val="26"/>
          <w:szCs w:val="26"/>
        </w:rPr>
        <w:t>Ivanov</w:t>
      </w:r>
      <w:proofErr w:type="spellEnd"/>
      <w:r w:rsidRPr="00FB1791">
        <w:rPr>
          <w:sz w:val="26"/>
          <w:szCs w:val="26"/>
        </w:rPr>
        <w:t>_</w:t>
      </w:r>
      <w:r w:rsidRPr="00FB1791">
        <w:rPr>
          <w:sz w:val="26"/>
          <w:szCs w:val="26"/>
          <w:lang w:val="en-US"/>
        </w:rPr>
        <w:t>article</w:t>
      </w:r>
      <w:r w:rsidRPr="00FB1791">
        <w:rPr>
          <w:sz w:val="26"/>
          <w:szCs w:val="26"/>
        </w:rPr>
        <w:t>_</w:t>
      </w:r>
      <w:proofErr w:type="spellStart"/>
      <w:r w:rsidRPr="00FB1791">
        <w:rPr>
          <w:sz w:val="26"/>
          <w:szCs w:val="26"/>
        </w:rPr>
        <w:t>GrSU</w:t>
      </w:r>
      <w:proofErr w:type="spellEnd"/>
      <w:r w:rsidRPr="00FB1791">
        <w:rPr>
          <w:sz w:val="26"/>
          <w:szCs w:val="26"/>
        </w:rPr>
        <w:t>».</w:t>
      </w:r>
      <w:r w:rsidRPr="003214D0">
        <w:rPr>
          <w:sz w:val="26"/>
          <w:szCs w:val="26"/>
        </w:rPr>
        <w:t xml:space="preserve"> Тексты, оформленные не по правилам либо высланные после указанного срока, автоматически отклоняются.</w:t>
      </w:r>
    </w:p>
    <w:p w:rsidR="000575ED" w:rsidRPr="003214D0" w:rsidRDefault="000575ED" w:rsidP="000575ED">
      <w:pPr>
        <w:jc w:val="both"/>
        <w:rPr>
          <w:sz w:val="26"/>
          <w:szCs w:val="26"/>
        </w:rPr>
      </w:pPr>
    </w:p>
    <w:p w:rsidR="000575ED" w:rsidRPr="003214D0" w:rsidRDefault="000575ED" w:rsidP="000575ED">
      <w:pPr>
        <w:jc w:val="both"/>
        <w:rPr>
          <w:sz w:val="26"/>
          <w:szCs w:val="26"/>
          <w:lang w:val="be-BY"/>
        </w:rPr>
      </w:pPr>
      <w:r w:rsidRPr="003214D0">
        <w:rPr>
          <w:sz w:val="26"/>
          <w:szCs w:val="26"/>
        </w:rPr>
        <w:tab/>
      </w:r>
      <w:r w:rsidRPr="003214D0">
        <w:rPr>
          <w:b/>
          <w:sz w:val="26"/>
          <w:szCs w:val="26"/>
          <w:lang w:val="be-BY"/>
        </w:rPr>
        <w:t>Финансовые условия</w:t>
      </w:r>
      <w:r w:rsidRPr="003214D0">
        <w:rPr>
          <w:sz w:val="26"/>
          <w:szCs w:val="26"/>
          <w:lang w:val="be-BY"/>
        </w:rPr>
        <w:t xml:space="preserve"> – проезд и проживание за счет участников конференции. Информация о гостиницах г. Гродно:</w:t>
      </w:r>
    </w:p>
    <w:p w:rsidR="000575ED" w:rsidRPr="003214D0" w:rsidRDefault="000575ED" w:rsidP="000575ED">
      <w:pPr>
        <w:ind w:left="720"/>
        <w:jc w:val="both"/>
        <w:rPr>
          <w:sz w:val="26"/>
          <w:szCs w:val="26"/>
          <w:lang w:val="be-BY"/>
        </w:rPr>
      </w:pPr>
      <w:hyperlink r:id="rId5" w:history="1">
        <w:r w:rsidRPr="003214D0">
          <w:rPr>
            <w:rStyle w:val="a5"/>
            <w:sz w:val="26"/>
            <w:szCs w:val="26"/>
            <w:lang w:val="be-BY"/>
          </w:rPr>
          <w:t>https://101hotels.com/belarus/grodno?adults=2&amp;unknown_date=1</w:t>
        </w:r>
      </w:hyperlink>
      <w:r w:rsidRPr="003214D0">
        <w:rPr>
          <w:sz w:val="26"/>
          <w:szCs w:val="26"/>
          <w:lang w:val="be-BY"/>
        </w:rPr>
        <w:t xml:space="preserve">, </w:t>
      </w:r>
      <w:hyperlink r:id="rId6" w:history="1">
        <w:r w:rsidRPr="003214D0">
          <w:rPr>
            <w:rStyle w:val="a5"/>
            <w:sz w:val="26"/>
            <w:szCs w:val="26"/>
            <w:lang w:val="be-BY"/>
          </w:rPr>
          <w:t>https://zetgrodno.com/gostinicy-grodno,-informaciya</w:t>
        </w:r>
      </w:hyperlink>
      <w:r w:rsidRPr="003214D0">
        <w:rPr>
          <w:sz w:val="26"/>
          <w:szCs w:val="26"/>
          <w:lang w:val="be-BY"/>
        </w:rPr>
        <w:t xml:space="preserve">, </w:t>
      </w:r>
      <w:hyperlink r:id="rId7" w:history="1">
        <w:r w:rsidRPr="003214D0">
          <w:rPr>
            <w:rStyle w:val="a5"/>
            <w:sz w:val="26"/>
            <w:szCs w:val="26"/>
            <w:lang w:val="be-BY"/>
          </w:rPr>
          <w:t>http://grodno.gov.by/main.aspx?guid=2781</w:t>
        </w:r>
      </w:hyperlink>
      <w:r w:rsidRPr="003214D0">
        <w:rPr>
          <w:sz w:val="26"/>
          <w:szCs w:val="26"/>
          <w:lang w:val="be-BY"/>
        </w:rPr>
        <w:t xml:space="preserve">. </w:t>
      </w:r>
    </w:p>
    <w:p w:rsidR="000575ED" w:rsidRPr="003214D0" w:rsidRDefault="000575ED" w:rsidP="000575ED">
      <w:pPr>
        <w:ind w:firstLine="709"/>
        <w:jc w:val="both"/>
        <w:rPr>
          <w:sz w:val="26"/>
          <w:szCs w:val="26"/>
        </w:rPr>
      </w:pPr>
      <w:r w:rsidRPr="003214D0">
        <w:rPr>
          <w:b/>
          <w:sz w:val="26"/>
          <w:szCs w:val="26"/>
        </w:rPr>
        <w:t>Организационный взнос</w:t>
      </w:r>
      <w:r>
        <w:rPr>
          <w:sz w:val="26"/>
          <w:szCs w:val="26"/>
        </w:rPr>
        <w:t xml:space="preserve"> составляет</w:t>
      </w:r>
      <w:r w:rsidRPr="005B22E9">
        <w:rPr>
          <w:sz w:val="26"/>
          <w:szCs w:val="26"/>
        </w:rPr>
        <w:t xml:space="preserve"> </w:t>
      </w:r>
      <w:r w:rsidRPr="003214D0">
        <w:rPr>
          <w:sz w:val="26"/>
          <w:szCs w:val="26"/>
        </w:rPr>
        <w:t xml:space="preserve">30 бел. руб. </w:t>
      </w:r>
      <w:r w:rsidRPr="003214D0">
        <w:rPr>
          <w:sz w:val="26"/>
          <w:szCs w:val="26"/>
          <w:lang w:val="be-BY"/>
        </w:rPr>
        <w:t xml:space="preserve">– </w:t>
      </w:r>
      <w:r w:rsidRPr="003214D0">
        <w:rPr>
          <w:sz w:val="26"/>
          <w:szCs w:val="26"/>
        </w:rPr>
        <w:t xml:space="preserve">для граждан Республики Беларусь, </w:t>
      </w:r>
      <w:r>
        <w:rPr>
          <w:sz w:val="26"/>
          <w:szCs w:val="26"/>
        </w:rPr>
        <w:t>900</w:t>
      </w:r>
      <w:r w:rsidRPr="005B22E9">
        <w:rPr>
          <w:sz w:val="26"/>
          <w:szCs w:val="26"/>
        </w:rPr>
        <w:t xml:space="preserve"> </w:t>
      </w:r>
      <w:r w:rsidRPr="003214D0">
        <w:rPr>
          <w:sz w:val="26"/>
          <w:szCs w:val="26"/>
        </w:rPr>
        <w:t xml:space="preserve">рос. руб. </w:t>
      </w:r>
      <w:r w:rsidRPr="003214D0">
        <w:rPr>
          <w:sz w:val="26"/>
          <w:szCs w:val="26"/>
          <w:lang w:val="be-BY"/>
        </w:rPr>
        <w:t>–</w:t>
      </w:r>
      <w:r w:rsidRPr="003214D0">
        <w:rPr>
          <w:sz w:val="26"/>
          <w:szCs w:val="26"/>
        </w:rPr>
        <w:t xml:space="preserve"> для граждан Российской Федерации</w:t>
      </w:r>
      <w:r w:rsidRPr="00B54B2E">
        <w:rPr>
          <w:sz w:val="26"/>
          <w:szCs w:val="26"/>
        </w:rPr>
        <w:t>,</w:t>
      </w:r>
      <w:r w:rsidRPr="003214D0">
        <w:rPr>
          <w:sz w:val="26"/>
          <w:szCs w:val="26"/>
        </w:rPr>
        <w:t xml:space="preserve"> </w:t>
      </w:r>
      <w:r w:rsidRPr="009611D3">
        <w:rPr>
          <w:sz w:val="26"/>
          <w:szCs w:val="26"/>
        </w:rPr>
        <w:t>15 евро (в эквиваленте)</w:t>
      </w:r>
      <w:r w:rsidRPr="003214D0">
        <w:rPr>
          <w:sz w:val="26"/>
          <w:szCs w:val="26"/>
        </w:rPr>
        <w:t xml:space="preserve"> </w:t>
      </w:r>
      <w:r w:rsidRPr="003214D0">
        <w:rPr>
          <w:sz w:val="26"/>
          <w:szCs w:val="26"/>
          <w:lang w:val="be-BY"/>
        </w:rPr>
        <w:t>–</w:t>
      </w:r>
      <w:r w:rsidRPr="003214D0">
        <w:rPr>
          <w:sz w:val="26"/>
          <w:szCs w:val="26"/>
        </w:rPr>
        <w:t xml:space="preserve"> для иностранных граждан. Банковские реквизиты для оплаты организационного взноса будут высланы участникам, статьи которых будут приняты к опубликованию</w:t>
      </w:r>
      <w:r w:rsidRPr="009611D3">
        <w:rPr>
          <w:sz w:val="26"/>
          <w:szCs w:val="26"/>
        </w:rPr>
        <w:t>. Организационный взнос следует перечислить до</w:t>
      </w:r>
      <w:r w:rsidRPr="009611D3">
        <w:rPr>
          <w:b/>
          <w:sz w:val="26"/>
          <w:szCs w:val="26"/>
        </w:rPr>
        <w:t xml:space="preserve"> 25 сентября</w:t>
      </w:r>
      <w:r w:rsidRPr="003214D0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3</w:t>
      </w:r>
      <w:r w:rsidRPr="003214D0">
        <w:rPr>
          <w:b/>
          <w:sz w:val="26"/>
          <w:szCs w:val="26"/>
        </w:rPr>
        <w:t> года</w:t>
      </w:r>
      <w:r w:rsidRPr="003214D0">
        <w:rPr>
          <w:sz w:val="26"/>
          <w:szCs w:val="26"/>
        </w:rPr>
        <w:t xml:space="preserve">. Авторам докладов, принятых к участию в конференции, будет выслано </w:t>
      </w:r>
      <w:r w:rsidRPr="003214D0">
        <w:rPr>
          <w:b/>
          <w:bCs/>
          <w:sz w:val="26"/>
          <w:szCs w:val="26"/>
        </w:rPr>
        <w:t>приглашение</w:t>
      </w:r>
      <w:r w:rsidRPr="003214D0">
        <w:rPr>
          <w:sz w:val="26"/>
          <w:szCs w:val="26"/>
        </w:rPr>
        <w:t xml:space="preserve"> по электронной почте не позднее </w:t>
      </w:r>
      <w:r w:rsidRPr="003214D0">
        <w:rPr>
          <w:b/>
          <w:bCs/>
          <w:sz w:val="26"/>
          <w:szCs w:val="26"/>
        </w:rPr>
        <w:t>30 сентября</w:t>
      </w:r>
      <w:r w:rsidRPr="003214D0">
        <w:rPr>
          <w:b/>
          <w:sz w:val="26"/>
          <w:szCs w:val="26"/>
        </w:rPr>
        <w:t xml:space="preserve"> 202</w:t>
      </w:r>
      <w:r w:rsidRPr="008B33F5">
        <w:rPr>
          <w:b/>
          <w:sz w:val="26"/>
          <w:szCs w:val="26"/>
        </w:rPr>
        <w:t>3</w:t>
      </w:r>
      <w:r w:rsidRPr="003214D0">
        <w:rPr>
          <w:b/>
          <w:sz w:val="26"/>
          <w:szCs w:val="26"/>
          <w:lang w:val="en-US"/>
        </w:rPr>
        <w:t> </w:t>
      </w:r>
      <w:r w:rsidRPr="003214D0">
        <w:rPr>
          <w:b/>
          <w:sz w:val="26"/>
          <w:szCs w:val="26"/>
        </w:rPr>
        <w:t>года</w:t>
      </w:r>
      <w:r w:rsidRPr="003214D0">
        <w:rPr>
          <w:sz w:val="26"/>
          <w:szCs w:val="26"/>
        </w:rPr>
        <w:t>.</w:t>
      </w:r>
    </w:p>
    <w:p w:rsidR="000575ED" w:rsidRPr="003214D0" w:rsidRDefault="000575ED" w:rsidP="000575ED">
      <w:pPr>
        <w:spacing w:before="120"/>
        <w:ind w:firstLine="709"/>
        <w:jc w:val="both"/>
        <w:rPr>
          <w:sz w:val="26"/>
          <w:szCs w:val="26"/>
        </w:rPr>
      </w:pPr>
      <w:r w:rsidRPr="003214D0">
        <w:rPr>
          <w:b/>
          <w:sz w:val="26"/>
          <w:szCs w:val="26"/>
          <w:lang w:val="be-BY"/>
        </w:rPr>
        <w:t>Контакты:</w:t>
      </w:r>
    </w:p>
    <w:p w:rsidR="000575ED" w:rsidRDefault="000575ED" w:rsidP="000575ED">
      <w:pPr>
        <w:ind w:firstLine="709"/>
        <w:jc w:val="both"/>
        <w:rPr>
          <w:i/>
          <w:sz w:val="26"/>
          <w:szCs w:val="26"/>
          <w:lang w:val="be-BY"/>
        </w:rPr>
      </w:pPr>
      <w:r w:rsidRPr="003214D0">
        <w:rPr>
          <w:i/>
          <w:spacing w:val="-2"/>
          <w:sz w:val="26"/>
          <w:szCs w:val="26"/>
          <w:lang w:val="be-BY"/>
        </w:rPr>
        <w:t>Адрес организационного комитета:</w:t>
      </w:r>
      <w:r w:rsidRPr="003214D0">
        <w:rPr>
          <w:spacing w:val="-2"/>
          <w:sz w:val="26"/>
          <w:szCs w:val="26"/>
          <w:lang w:val="be-BY"/>
        </w:rPr>
        <w:t xml:space="preserve"> 230023, </w:t>
      </w:r>
      <w:r>
        <w:rPr>
          <w:spacing w:val="-2"/>
          <w:sz w:val="26"/>
          <w:szCs w:val="26"/>
          <w:lang w:val="be-BY"/>
        </w:rPr>
        <w:t>Республика Беларусь, г. Гродно, ул. </w:t>
      </w:r>
      <w:r w:rsidRPr="003214D0">
        <w:rPr>
          <w:spacing w:val="-2"/>
          <w:sz w:val="26"/>
          <w:szCs w:val="26"/>
          <w:lang w:val="be-BY"/>
        </w:rPr>
        <w:t>Октябрьская, 5, каб. 206 (кафедра перевода и межкультурной коммуникации).</w:t>
      </w:r>
      <w:r>
        <w:rPr>
          <w:spacing w:val="-2"/>
          <w:sz w:val="26"/>
          <w:szCs w:val="26"/>
          <w:lang w:val="be-BY"/>
        </w:rPr>
        <w:t xml:space="preserve"> </w:t>
      </w:r>
      <w:r w:rsidRPr="003214D0">
        <w:rPr>
          <w:i/>
          <w:spacing w:val="-2"/>
          <w:sz w:val="26"/>
          <w:szCs w:val="26"/>
          <w:lang w:val="be-BY"/>
        </w:rPr>
        <w:t>Телефон: (+375 152) 62-68-00.</w:t>
      </w:r>
      <w:r w:rsidRPr="003214D0">
        <w:rPr>
          <w:i/>
          <w:sz w:val="26"/>
          <w:szCs w:val="26"/>
          <w:lang w:val="be-BY"/>
        </w:rPr>
        <w:t xml:space="preserve"> </w:t>
      </w:r>
    </w:p>
    <w:p w:rsidR="000575ED" w:rsidRPr="003214D0" w:rsidRDefault="000575ED" w:rsidP="000575ED">
      <w:pPr>
        <w:ind w:firstLine="709"/>
        <w:jc w:val="both"/>
        <w:rPr>
          <w:sz w:val="26"/>
          <w:szCs w:val="26"/>
        </w:rPr>
      </w:pPr>
      <w:r w:rsidRPr="003214D0">
        <w:rPr>
          <w:sz w:val="26"/>
          <w:szCs w:val="26"/>
        </w:rPr>
        <w:t xml:space="preserve">Подробную информацию о конференции можно узнать </w:t>
      </w:r>
      <w:r w:rsidRPr="003214D0">
        <w:rPr>
          <w:i/>
          <w:sz w:val="26"/>
          <w:szCs w:val="26"/>
        </w:rPr>
        <w:t>по электронной почте</w:t>
      </w:r>
      <w:r w:rsidRPr="003214D0">
        <w:rPr>
          <w:sz w:val="26"/>
          <w:szCs w:val="26"/>
        </w:rPr>
        <w:t xml:space="preserve">: </w:t>
      </w:r>
      <w:proofErr w:type="spellStart"/>
      <w:r w:rsidRPr="009611D3">
        <w:rPr>
          <w:sz w:val="26"/>
          <w:szCs w:val="26"/>
          <w:lang w:val="en-GB"/>
        </w:rPr>
        <w:t>conflcc</w:t>
      </w:r>
      <w:proofErr w:type="spellEnd"/>
      <w:r w:rsidRPr="009611D3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proofErr w:type="spellStart"/>
      <w:r w:rsidRPr="009611D3">
        <w:rPr>
          <w:sz w:val="26"/>
          <w:szCs w:val="26"/>
          <w:lang w:val="en-GB"/>
        </w:rPr>
        <w:t>grsu</w:t>
      </w:r>
      <w:proofErr w:type="spellEnd"/>
      <w:r w:rsidRPr="009611D3">
        <w:rPr>
          <w:sz w:val="26"/>
          <w:szCs w:val="26"/>
        </w:rPr>
        <w:t>@</w:t>
      </w:r>
      <w:r w:rsidRPr="009611D3">
        <w:rPr>
          <w:sz w:val="26"/>
          <w:szCs w:val="26"/>
          <w:lang w:val="en-GB"/>
        </w:rPr>
        <w:t>mail</w:t>
      </w:r>
      <w:r w:rsidRPr="009611D3">
        <w:rPr>
          <w:sz w:val="26"/>
          <w:szCs w:val="26"/>
        </w:rPr>
        <w:t>.</w:t>
      </w:r>
      <w:proofErr w:type="spellStart"/>
      <w:r w:rsidRPr="009611D3">
        <w:rPr>
          <w:sz w:val="26"/>
          <w:szCs w:val="26"/>
          <w:lang w:val="en-GB"/>
        </w:rPr>
        <w:t>ru</w:t>
      </w:r>
      <w:proofErr w:type="spellEnd"/>
      <w:r w:rsidRPr="003214D0">
        <w:rPr>
          <w:bCs/>
          <w:sz w:val="26"/>
          <w:szCs w:val="26"/>
        </w:rPr>
        <w:t>.</w:t>
      </w:r>
    </w:p>
    <w:p w:rsidR="000575ED" w:rsidRPr="003214D0" w:rsidRDefault="000575ED" w:rsidP="000575ED">
      <w:pPr>
        <w:spacing w:before="120" w:after="120"/>
        <w:ind w:firstLine="709"/>
        <w:jc w:val="both"/>
        <w:rPr>
          <w:sz w:val="26"/>
          <w:szCs w:val="26"/>
        </w:rPr>
      </w:pPr>
      <w:r w:rsidRPr="003214D0">
        <w:rPr>
          <w:sz w:val="26"/>
          <w:szCs w:val="26"/>
          <w:lang w:val="be-BY"/>
        </w:rPr>
        <w:t>Надеемся на плодотворное сотрудничество!</w:t>
      </w:r>
    </w:p>
    <w:p w:rsidR="000575ED" w:rsidRPr="003214D0" w:rsidRDefault="000575ED" w:rsidP="000575ED">
      <w:pPr>
        <w:shd w:val="clear" w:color="auto" w:fill="FFFFFF"/>
        <w:spacing w:before="240"/>
        <w:ind w:firstLine="709"/>
        <w:jc w:val="right"/>
        <w:rPr>
          <w:bCs/>
          <w:sz w:val="26"/>
          <w:szCs w:val="26"/>
        </w:rPr>
      </w:pPr>
      <w:r w:rsidRPr="003214D0">
        <w:rPr>
          <w:bCs/>
          <w:sz w:val="26"/>
          <w:szCs w:val="26"/>
          <w:lang w:val="be-BY"/>
        </w:rPr>
        <w:t>С уважением, организационный комитет.</w:t>
      </w:r>
    </w:p>
    <w:p w:rsidR="000575ED" w:rsidRPr="003214D0" w:rsidRDefault="000575ED" w:rsidP="000575ED">
      <w:pPr>
        <w:shd w:val="clear" w:color="auto" w:fill="FFFFFF"/>
        <w:ind w:left="68"/>
        <w:jc w:val="center"/>
        <w:rPr>
          <w:bCs/>
          <w:sz w:val="26"/>
          <w:szCs w:val="26"/>
        </w:rPr>
        <w:sectPr w:rsidR="000575ED" w:rsidRPr="003214D0" w:rsidSect="008F20C6">
          <w:pgSz w:w="11906" w:h="16838"/>
          <w:pgMar w:top="851" w:right="851" w:bottom="851" w:left="1418" w:header="0" w:footer="0" w:gutter="0"/>
          <w:cols w:space="720"/>
          <w:formProt w:val="0"/>
          <w:docGrid w:linePitch="360"/>
        </w:sectPr>
      </w:pPr>
    </w:p>
    <w:p w:rsidR="000575ED" w:rsidRDefault="000575ED" w:rsidP="000575E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575ED" w:rsidRDefault="000575ED" w:rsidP="000575ED">
      <w:pPr>
        <w:shd w:val="clear" w:color="auto" w:fill="FFFFFF"/>
        <w:ind w:left="68"/>
        <w:jc w:val="center"/>
        <w:rPr>
          <w:sz w:val="28"/>
          <w:szCs w:val="28"/>
        </w:rPr>
      </w:pPr>
    </w:p>
    <w:p w:rsidR="000575ED" w:rsidRDefault="000575ED" w:rsidP="000575ED">
      <w:pPr>
        <w:shd w:val="clear" w:color="auto" w:fill="FFFFFF"/>
        <w:ind w:left="68"/>
        <w:jc w:val="center"/>
        <w:rPr>
          <w:sz w:val="28"/>
          <w:szCs w:val="28"/>
        </w:rPr>
      </w:pPr>
      <w:r w:rsidRPr="001B4241">
        <w:rPr>
          <w:b/>
          <w:bCs/>
          <w:sz w:val="28"/>
          <w:szCs w:val="28"/>
        </w:rPr>
        <w:t xml:space="preserve">Требования к оформлению </w:t>
      </w:r>
      <w:r>
        <w:rPr>
          <w:b/>
          <w:bCs/>
          <w:sz w:val="28"/>
          <w:szCs w:val="28"/>
        </w:rPr>
        <w:t>тезисов доклада</w:t>
      </w:r>
    </w:p>
    <w:p w:rsidR="000575ED" w:rsidRDefault="000575ED" w:rsidP="000575ED">
      <w:pPr>
        <w:shd w:val="clear" w:color="auto" w:fill="FFFFFF"/>
        <w:ind w:left="68"/>
        <w:jc w:val="center"/>
        <w:rPr>
          <w:sz w:val="28"/>
          <w:szCs w:val="28"/>
        </w:rPr>
      </w:pPr>
    </w:p>
    <w:p w:rsidR="000575ED" w:rsidRPr="001B4241" w:rsidRDefault="000575ED" w:rsidP="000575ED">
      <w:pPr>
        <w:widowControl w:val="0"/>
        <w:shd w:val="clear" w:color="auto" w:fill="FFFFFF"/>
        <w:tabs>
          <w:tab w:val="left" w:pos="420"/>
        </w:tabs>
        <w:jc w:val="both"/>
      </w:pPr>
      <w:r w:rsidRPr="001B4241">
        <w:t xml:space="preserve">1. Объем – </w:t>
      </w:r>
      <w:r>
        <w:rPr>
          <w:b/>
        </w:rPr>
        <w:t>1</w:t>
      </w:r>
      <w:r w:rsidRPr="001B4241">
        <w:rPr>
          <w:b/>
        </w:rPr>
        <w:t xml:space="preserve"> страниц</w:t>
      </w:r>
      <w:r>
        <w:rPr>
          <w:b/>
        </w:rPr>
        <w:t>а</w:t>
      </w:r>
      <w:r w:rsidRPr="001B4241">
        <w:t xml:space="preserve"> формата А4.</w:t>
      </w:r>
    </w:p>
    <w:p w:rsidR="000575ED" w:rsidRPr="001B4241" w:rsidRDefault="000575ED" w:rsidP="000575ED">
      <w:pPr>
        <w:widowControl w:val="0"/>
        <w:shd w:val="clear" w:color="auto" w:fill="FFFFFF"/>
        <w:tabs>
          <w:tab w:val="left" w:pos="420"/>
        </w:tabs>
        <w:jc w:val="both"/>
      </w:pPr>
      <w:r w:rsidRPr="00937335">
        <w:t xml:space="preserve">2. </w:t>
      </w:r>
      <w:r w:rsidRPr="001B4241">
        <w:t>Требования к оформлению текста: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184"/>
          <w:tab w:val="left" w:pos="720"/>
        </w:tabs>
        <w:suppressAutoHyphens/>
        <w:ind w:left="720"/>
        <w:jc w:val="both"/>
      </w:pPr>
      <w:r w:rsidRPr="007F478F">
        <w:rPr>
          <w:i/>
          <w:iCs/>
        </w:rPr>
        <w:t>текстовый редактор</w:t>
      </w:r>
      <w:r w:rsidRPr="001B4241">
        <w:t xml:space="preserve"> – </w:t>
      </w:r>
      <w:r w:rsidRPr="001B4241">
        <w:rPr>
          <w:lang w:val="en-US"/>
        </w:rPr>
        <w:t>MS</w:t>
      </w:r>
      <w:r w:rsidRPr="001B4241">
        <w:t xml:space="preserve"> </w:t>
      </w:r>
      <w:r w:rsidRPr="001B4241">
        <w:rPr>
          <w:lang w:val="en-US"/>
        </w:rPr>
        <w:t>Word</w:t>
      </w:r>
      <w:r w:rsidRPr="001B4241">
        <w:t xml:space="preserve"> 200</w:t>
      </w:r>
      <w:r>
        <w:t>3</w:t>
      </w:r>
      <w:r w:rsidRPr="001B4241">
        <w:t xml:space="preserve"> и выше; шрифт – </w:t>
      </w:r>
      <w:r w:rsidRPr="001B4241">
        <w:rPr>
          <w:lang w:val="en-US"/>
        </w:rPr>
        <w:t>Times</w:t>
      </w:r>
      <w:r w:rsidRPr="001B4241">
        <w:t xml:space="preserve"> </w:t>
      </w:r>
      <w:r w:rsidRPr="001B4241">
        <w:rPr>
          <w:lang w:val="en-US"/>
        </w:rPr>
        <w:t>New</w:t>
      </w:r>
      <w:r w:rsidRPr="001B4241">
        <w:t xml:space="preserve"> </w:t>
      </w:r>
      <w:r w:rsidRPr="001B4241">
        <w:rPr>
          <w:lang w:val="en-US"/>
        </w:rPr>
        <w:t>Roman</w:t>
      </w:r>
      <w:r>
        <w:t xml:space="preserve"> </w:t>
      </w:r>
      <w:proofErr w:type="gramStart"/>
      <w:r>
        <w:t>14</w:t>
      </w:r>
      <w:r w:rsidRPr="001B4241">
        <w:t>;</w:t>
      </w:r>
      <w:r>
        <w:br/>
        <w:t>на</w:t>
      </w:r>
      <w:proofErr w:type="gramEnd"/>
      <w:r>
        <w:t xml:space="preserve"> языке доклада;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7F478F">
        <w:rPr>
          <w:i/>
          <w:iCs/>
        </w:rPr>
        <w:t>поля</w:t>
      </w:r>
      <w:r w:rsidRPr="001B4241">
        <w:t xml:space="preserve">: верхнее, левое, правое и нижнее – </w:t>
      </w:r>
      <w:smartTag w:uri="urn:schemas-microsoft-com:office:smarttags" w:element="metricconverter">
        <w:smartTagPr>
          <w:attr w:name="ProductID" w:val="20 мм"/>
        </w:smartTagPr>
        <w:r w:rsidRPr="001B4241">
          <w:t>20 мм</w:t>
        </w:r>
      </w:smartTag>
      <w:r w:rsidRPr="001B4241">
        <w:t>; абзацный отсту</w:t>
      </w:r>
      <w:r>
        <w:t>п – 1,2</w:t>
      </w:r>
      <w:r>
        <w:rPr>
          <w:lang w:val="en-US"/>
        </w:rPr>
        <w:t> </w:t>
      </w:r>
      <w:r w:rsidRPr="001B4241">
        <w:t xml:space="preserve">см, межстрочный интервал – одинарный; </w:t>
      </w:r>
      <w:r>
        <w:t>табуляция и висячая строка не допускаю</w:t>
      </w:r>
      <w:r w:rsidRPr="001B4241">
        <w:t>тся;</w:t>
      </w:r>
      <w:r>
        <w:t xml:space="preserve"> без автоматических пробелов и колонтитулов;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i/>
          <w:iCs/>
          <w:color w:val="0D0D0D"/>
        </w:rPr>
        <w:t xml:space="preserve">название </w:t>
      </w:r>
      <w:r>
        <w:rPr>
          <w:i/>
          <w:iCs/>
          <w:color w:val="0D0D0D"/>
        </w:rPr>
        <w:t>доклада</w:t>
      </w:r>
      <w:r w:rsidRPr="00581B57">
        <w:rPr>
          <w:color w:val="0D0D0D"/>
        </w:rPr>
        <w:t>;</w:t>
      </w:r>
      <w:r w:rsidRPr="00581B57">
        <w:rPr>
          <w:i/>
          <w:iCs/>
          <w:color w:val="0D0D0D"/>
        </w:rPr>
        <w:t xml:space="preserve"> </w:t>
      </w:r>
      <w:r w:rsidRPr="00581B57">
        <w:rPr>
          <w:color w:val="0D0D0D"/>
        </w:rPr>
        <w:t>прописные буквы,</w:t>
      </w:r>
      <w:r w:rsidRPr="001B4241">
        <w:rPr>
          <w:color w:val="0D0D0D"/>
        </w:rPr>
        <w:t xml:space="preserve"> полужирный, выравнивание по центру;</w:t>
      </w:r>
    </w:p>
    <w:p w:rsidR="000575ED" w:rsidRPr="003A3486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rStyle w:val="jlqj4bchmk0b"/>
          <w:spacing w:val="-4"/>
        </w:rPr>
      </w:pPr>
      <w:r w:rsidRPr="00581B57">
        <w:rPr>
          <w:i/>
          <w:iCs/>
          <w:color w:val="0D0D0D"/>
        </w:rPr>
        <w:t xml:space="preserve">инициалы и фамилия автора (авторов) </w:t>
      </w:r>
      <w:r>
        <w:rPr>
          <w:i/>
          <w:iCs/>
          <w:color w:val="0D0D0D"/>
        </w:rPr>
        <w:t>доклада</w:t>
      </w:r>
      <w:r>
        <w:rPr>
          <w:color w:val="0D0D0D"/>
        </w:rPr>
        <w:t xml:space="preserve">; </w:t>
      </w:r>
      <w:r w:rsidRPr="003A3486">
        <w:rPr>
          <w:color w:val="0D0D0D"/>
        </w:rPr>
        <w:t>курсив</w:t>
      </w:r>
      <w:r w:rsidRPr="001B4241">
        <w:rPr>
          <w:color w:val="0D0D0D"/>
        </w:rPr>
        <w:t>, выравнивание по центру;</w:t>
      </w:r>
      <w:r w:rsidRPr="003A3486">
        <w:rPr>
          <w:rStyle w:val="jlqj4bchmk0b"/>
          <w:i/>
          <w:iCs/>
        </w:rPr>
        <w:t xml:space="preserve"> </w:t>
      </w:r>
    </w:p>
    <w:p w:rsidR="000575ED" w:rsidRPr="00B02F6D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4"/>
        </w:rPr>
      </w:pPr>
      <w:r w:rsidRPr="00581B57">
        <w:rPr>
          <w:rStyle w:val="jlqj4bchmk0b"/>
          <w:i/>
          <w:iCs/>
        </w:rPr>
        <w:t>место работы, город, страна</w:t>
      </w:r>
      <w:r w:rsidRPr="001B4241">
        <w:rPr>
          <w:color w:val="0D0D0D"/>
        </w:rPr>
        <w:t xml:space="preserve">; </w:t>
      </w:r>
      <w:r>
        <w:rPr>
          <w:color w:val="0D0D0D"/>
        </w:rPr>
        <w:t xml:space="preserve">обычный шрифт, </w:t>
      </w:r>
      <w:r w:rsidRPr="001B4241">
        <w:rPr>
          <w:color w:val="0D0D0D"/>
        </w:rPr>
        <w:t>выравнивание по центру;</w:t>
      </w:r>
    </w:p>
    <w:p w:rsidR="000575ED" w:rsidRPr="00E05F8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B02F6D">
        <w:rPr>
          <w:i/>
          <w:iCs/>
          <w:color w:val="0D0D0D"/>
        </w:rPr>
        <w:t>основной текст</w:t>
      </w:r>
      <w:r w:rsidRPr="001B4241">
        <w:rPr>
          <w:color w:val="0D0D0D"/>
        </w:rPr>
        <w:t xml:space="preserve">; </w:t>
      </w:r>
      <w:r>
        <w:rPr>
          <w:color w:val="0D0D0D"/>
        </w:rPr>
        <w:t xml:space="preserve">обычный шрифт, </w:t>
      </w:r>
      <w:r w:rsidRPr="001B4241">
        <w:rPr>
          <w:color w:val="0D0D0D"/>
        </w:rPr>
        <w:t>выравнивание по ширине</w:t>
      </w:r>
      <w:r>
        <w:rPr>
          <w:color w:val="0D0D0D"/>
        </w:rPr>
        <w:t>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>
        <w:rPr>
          <w:i/>
          <w:iCs/>
          <w:color w:val="0D0D0D"/>
        </w:rPr>
        <w:t xml:space="preserve">без </w:t>
      </w:r>
      <w:proofErr w:type="spellStart"/>
      <w:r>
        <w:rPr>
          <w:i/>
          <w:iCs/>
          <w:color w:val="0D0D0D"/>
        </w:rPr>
        <w:t>внутритекстовых</w:t>
      </w:r>
      <w:proofErr w:type="spellEnd"/>
      <w:r>
        <w:rPr>
          <w:i/>
          <w:iCs/>
          <w:color w:val="0D0D0D"/>
        </w:rPr>
        <w:t xml:space="preserve"> ссылок </w:t>
      </w:r>
      <w:r w:rsidRPr="00E05F81">
        <w:rPr>
          <w:color w:val="0D0D0D"/>
        </w:rPr>
        <w:t>и</w:t>
      </w:r>
      <w:r>
        <w:rPr>
          <w:i/>
          <w:iCs/>
          <w:color w:val="0D0D0D"/>
        </w:rPr>
        <w:t xml:space="preserve"> списка литературы</w:t>
      </w:r>
      <w:r w:rsidRPr="00E05F81">
        <w:t>.</w:t>
      </w:r>
    </w:p>
    <w:p w:rsidR="000575ED" w:rsidRDefault="000575ED" w:rsidP="000575ED">
      <w:pPr>
        <w:shd w:val="clear" w:color="auto" w:fill="FFFFFF"/>
        <w:ind w:left="68"/>
        <w:jc w:val="center"/>
      </w:pPr>
    </w:p>
    <w:p w:rsidR="000575ED" w:rsidRDefault="000575ED" w:rsidP="000575ED">
      <w:pPr>
        <w:shd w:val="clear" w:color="auto" w:fill="FFFFFF"/>
        <w:ind w:left="68"/>
        <w:jc w:val="center"/>
      </w:pPr>
    </w:p>
    <w:p w:rsidR="000575ED" w:rsidRDefault="000575ED" w:rsidP="000575ED">
      <w:pPr>
        <w:shd w:val="clear" w:color="auto" w:fill="FFFFFF"/>
        <w:ind w:left="68"/>
        <w:jc w:val="center"/>
      </w:pPr>
    </w:p>
    <w:p w:rsidR="000575ED" w:rsidRDefault="000575ED" w:rsidP="000575ED">
      <w:pPr>
        <w:shd w:val="clear" w:color="auto" w:fill="FFFFFF"/>
        <w:ind w:left="68"/>
        <w:jc w:val="center"/>
      </w:pPr>
    </w:p>
    <w:p w:rsidR="000575ED" w:rsidRPr="00066FAD" w:rsidRDefault="000575ED" w:rsidP="000575ED">
      <w:pPr>
        <w:shd w:val="clear" w:color="auto" w:fill="FFFFFF"/>
        <w:tabs>
          <w:tab w:val="left" w:pos="0"/>
          <w:tab w:val="left" w:pos="945"/>
        </w:tabs>
        <w:jc w:val="center"/>
        <w:rPr>
          <w:sz w:val="28"/>
          <w:szCs w:val="28"/>
        </w:rPr>
      </w:pPr>
      <w:r w:rsidRPr="00066FAD">
        <w:rPr>
          <w:b/>
          <w:sz w:val="28"/>
          <w:szCs w:val="28"/>
        </w:rPr>
        <w:t xml:space="preserve">ПРИМЕР ОФОРМЛЕНИЯ </w:t>
      </w:r>
      <w:r>
        <w:rPr>
          <w:b/>
          <w:sz w:val="28"/>
          <w:szCs w:val="28"/>
        </w:rPr>
        <w:t>ТЕЗИСОВ ДОКЛАДА</w:t>
      </w:r>
    </w:p>
    <w:p w:rsidR="000575ED" w:rsidRPr="00066FAD" w:rsidRDefault="000575ED" w:rsidP="000575ED">
      <w:pPr>
        <w:jc w:val="center"/>
        <w:rPr>
          <w:b/>
          <w:sz w:val="28"/>
          <w:szCs w:val="28"/>
        </w:rPr>
      </w:pPr>
    </w:p>
    <w:p w:rsidR="000575ED" w:rsidRPr="00066FAD" w:rsidRDefault="000575ED" w:rsidP="000575ED">
      <w:pPr>
        <w:jc w:val="center"/>
        <w:rPr>
          <w:b/>
          <w:sz w:val="28"/>
          <w:szCs w:val="28"/>
        </w:rPr>
      </w:pPr>
    </w:p>
    <w:p w:rsidR="000575ED" w:rsidRDefault="000575ED" w:rsidP="000575ED">
      <w:pPr>
        <w:jc w:val="center"/>
        <w:rPr>
          <w:b/>
          <w:sz w:val="28"/>
          <w:szCs w:val="28"/>
        </w:rPr>
      </w:pPr>
      <w:r w:rsidRPr="008E4ACA">
        <w:rPr>
          <w:b/>
          <w:sz w:val="28"/>
          <w:szCs w:val="28"/>
        </w:rPr>
        <w:t xml:space="preserve">НАЗВАНИЕ </w:t>
      </w:r>
    </w:p>
    <w:p w:rsidR="000575ED" w:rsidRPr="00E05F81" w:rsidRDefault="000575ED" w:rsidP="000575ED">
      <w:pPr>
        <w:jc w:val="center"/>
        <w:rPr>
          <w:bCs/>
          <w:i/>
          <w:iCs/>
          <w:sz w:val="28"/>
          <w:szCs w:val="28"/>
        </w:rPr>
      </w:pPr>
      <w:r w:rsidRPr="00E05F81">
        <w:rPr>
          <w:bCs/>
          <w:i/>
          <w:iCs/>
          <w:sz w:val="28"/>
          <w:szCs w:val="28"/>
        </w:rPr>
        <w:t>И.</w:t>
      </w:r>
      <w:r w:rsidRPr="00E05F81">
        <w:rPr>
          <w:bCs/>
          <w:i/>
          <w:iCs/>
          <w:sz w:val="28"/>
          <w:szCs w:val="28"/>
          <w:lang w:val="en-US"/>
        </w:rPr>
        <w:t> </w:t>
      </w:r>
      <w:r w:rsidRPr="00E05F81">
        <w:rPr>
          <w:bCs/>
          <w:i/>
          <w:iCs/>
          <w:sz w:val="28"/>
          <w:szCs w:val="28"/>
        </w:rPr>
        <w:t>О. Фамилия</w:t>
      </w:r>
    </w:p>
    <w:p w:rsidR="000575ED" w:rsidRDefault="000575ED" w:rsidP="000575ED">
      <w:pPr>
        <w:jc w:val="center"/>
        <w:rPr>
          <w:sz w:val="28"/>
          <w:szCs w:val="28"/>
          <w:highlight w:val="yellow"/>
        </w:rPr>
      </w:pPr>
    </w:p>
    <w:p w:rsidR="000575ED" w:rsidRPr="00E05F81" w:rsidRDefault="000575ED" w:rsidP="000575ED">
      <w:pPr>
        <w:jc w:val="center"/>
        <w:rPr>
          <w:sz w:val="28"/>
          <w:szCs w:val="28"/>
        </w:rPr>
      </w:pPr>
      <w:proofErr w:type="spellStart"/>
      <w:r w:rsidRPr="00E05F81">
        <w:rPr>
          <w:sz w:val="28"/>
          <w:szCs w:val="28"/>
        </w:rPr>
        <w:t>ГрГУ</w:t>
      </w:r>
      <w:proofErr w:type="spellEnd"/>
      <w:r w:rsidRPr="00E05F81">
        <w:rPr>
          <w:sz w:val="28"/>
          <w:szCs w:val="28"/>
        </w:rPr>
        <w:t xml:space="preserve"> им. Янки Купалы, Гродно, Республика Беларусь</w:t>
      </w:r>
    </w:p>
    <w:p w:rsidR="000575ED" w:rsidRPr="008E4ACA" w:rsidRDefault="000575ED" w:rsidP="000575ED">
      <w:pPr>
        <w:jc w:val="center"/>
        <w:rPr>
          <w:sz w:val="28"/>
          <w:szCs w:val="28"/>
          <w:highlight w:val="yellow"/>
        </w:rPr>
      </w:pPr>
    </w:p>
    <w:p w:rsidR="000575ED" w:rsidRDefault="000575ED" w:rsidP="000575ED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Текст. Текст. Текст. Текст. Текст. Текст. Текст.</w:t>
      </w:r>
    </w:p>
    <w:p w:rsidR="000575ED" w:rsidRPr="003A3486" w:rsidRDefault="000575ED" w:rsidP="000575ED">
      <w:pPr>
        <w:shd w:val="clear" w:color="auto" w:fill="FFFFFF"/>
        <w:ind w:left="68"/>
        <w:jc w:val="center"/>
      </w:pPr>
    </w:p>
    <w:p w:rsidR="000575ED" w:rsidRPr="00937335" w:rsidRDefault="000575ED" w:rsidP="000575ED">
      <w:pPr>
        <w:shd w:val="clear" w:color="auto" w:fill="FFFFFF"/>
        <w:ind w:left="68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  <w:r w:rsidRPr="00937335">
        <w:rPr>
          <w:sz w:val="28"/>
          <w:szCs w:val="28"/>
        </w:rPr>
        <w:t>2</w:t>
      </w:r>
    </w:p>
    <w:p w:rsidR="000575ED" w:rsidRPr="003A3486" w:rsidRDefault="000575ED" w:rsidP="000575ED">
      <w:pPr>
        <w:shd w:val="clear" w:color="auto" w:fill="FFFFFF"/>
        <w:ind w:left="68"/>
        <w:jc w:val="right"/>
        <w:rPr>
          <w:sz w:val="28"/>
          <w:szCs w:val="28"/>
        </w:rPr>
      </w:pPr>
    </w:p>
    <w:p w:rsidR="000575ED" w:rsidRPr="001B4241" w:rsidRDefault="000575ED" w:rsidP="000575ED">
      <w:pPr>
        <w:shd w:val="clear" w:color="auto" w:fill="FFFFFF"/>
        <w:ind w:left="68"/>
        <w:jc w:val="center"/>
        <w:rPr>
          <w:sz w:val="28"/>
          <w:szCs w:val="28"/>
        </w:rPr>
      </w:pPr>
      <w:r w:rsidRPr="001B4241">
        <w:rPr>
          <w:b/>
          <w:bCs/>
          <w:sz w:val="28"/>
          <w:szCs w:val="28"/>
        </w:rPr>
        <w:t>Требования к оформлению статьи</w:t>
      </w:r>
    </w:p>
    <w:p w:rsidR="000575ED" w:rsidRPr="001B4241" w:rsidRDefault="000575ED" w:rsidP="000575ED">
      <w:pPr>
        <w:shd w:val="clear" w:color="auto" w:fill="FFFFFF"/>
        <w:ind w:left="68"/>
        <w:jc w:val="center"/>
        <w:rPr>
          <w:b/>
          <w:bCs/>
          <w:sz w:val="28"/>
          <w:szCs w:val="28"/>
        </w:rPr>
      </w:pPr>
    </w:p>
    <w:p w:rsidR="000575ED" w:rsidRPr="001B4241" w:rsidRDefault="000575ED" w:rsidP="000575ED">
      <w:pPr>
        <w:widowControl w:val="0"/>
        <w:shd w:val="clear" w:color="auto" w:fill="FFFFFF"/>
        <w:tabs>
          <w:tab w:val="left" w:pos="420"/>
        </w:tabs>
        <w:jc w:val="both"/>
      </w:pPr>
      <w:r w:rsidRPr="001B4241">
        <w:t xml:space="preserve">1. Объем – </w:t>
      </w:r>
      <w:r w:rsidRPr="001B4241">
        <w:rPr>
          <w:b/>
        </w:rPr>
        <w:t>до 8 страниц</w:t>
      </w:r>
      <w:r w:rsidRPr="001B4241">
        <w:t xml:space="preserve"> формата А4.</w:t>
      </w:r>
    </w:p>
    <w:p w:rsidR="000575ED" w:rsidRPr="001B4241" w:rsidRDefault="000575ED" w:rsidP="000575ED">
      <w:pPr>
        <w:widowControl w:val="0"/>
        <w:shd w:val="clear" w:color="auto" w:fill="FFFFFF"/>
        <w:tabs>
          <w:tab w:val="left" w:pos="420"/>
        </w:tabs>
        <w:jc w:val="both"/>
      </w:pPr>
      <w:r w:rsidRPr="001B4241">
        <w:rPr>
          <w:lang w:val="en-US"/>
        </w:rPr>
        <w:t xml:space="preserve">2. </w:t>
      </w:r>
      <w:r w:rsidRPr="001B4241">
        <w:t>Требования к оформлению текста: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184"/>
          <w:tab w:val="left" w:pos="720"/>
        </w:tabs>
        <w:suppressAutoHyphens/>
        <w:ind w:left="720"/>
        <w:jc w:val="both"/>
      </w:pPr>
      <w:r w:rsidRPr="000336CC">
        <w:rPr>
          <w:i/>
          <w:iCs/>
        </w:rPr>
        <w:t>текстовый редактор</w:t>
      </w:r>
      <w:r w:rsidRPr="001B4241">
        <w:t xml:space="preserve"> – </w:t>
      </w:r>
      <w:r w:rsidRPr="001B4241">
        <w:rPr>
          <w:lang w:val="en-US"/>
        </w:rPr>
        <w:t>MS</w:t>
      </w:r>
      <w:r w:rsidRPr="001B4241">
        <w:t xml:space="preserve"> </w:t>
      </w:r>
      <w:r w:rsidRPr="001B4241">
        <w:rPr>
          <w:lang w:val="en-US"/>
        </w:rPr>
        <w:t>Word</w:t>
      </w:r>
      <w:r w:rsidRPr="001B4241">
        <w:t xml:space="preserve"> 2007 и выше; шрифт – </w:t>
      </w:r>
      <w:r w:rsidRPr="001B4241">
        <w:rPr>
          <w:lang w:val="en-US"/>
        </w:rPr>
        <w:t>Times</w:t>
      </w:r>
      <w:r w:rsidRPr="001B4241">
        <w:t xml:space="preserve"> </w:t>
      </w:r>
      <w:r w:rsidRPr="001B4241">
        <w:rPr>
          <w:lang w:val="en-US"/>
        </w:rPr>
        <w:t>New</w:t>
      </w:r>
      <w:r w:rsidRPr="001B4241">
        <w:t xml:space="preserve"> </w:t>
      </w:r>
      <w:r w:rsidRPr="001B4241">
        <w:rPr>
          <w:lang w:val="en-US"/>
        </w:rPr>
        <w:t>Roman</w:t>
      </w:r>
      <w:r w:rsidRPr="001B4241">
        <w:t>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0336CC">
        <w:rPr>
          <w:i/>
          <w:iCs/>
        </w:rPr>
        <w:t>поля</w:t>
      </w:r>
      <w:r w:rsidRPr="001B4241">
        <w:t xml:space="preserve">: верхнее, левое, правое и нижнее – </w:t>
      </w:r>
      <w:smartTag w:uri="urn:schemas-microsoft-com:office:smarttags" w:element="metricconverter">
        <w:smartTagPr>
          <w:attr w:name="ProductID" w:val="20 мм"/>
        </w:smartTagPr>
        <w:r w:rsidRPr="001B4241">
          <w:t>20 мм</w:t>
        </w:r>
      </w:smartTag>
      <w:r w:rsidRPr="001B4241">
        <w:t>; абзацный отсту</w:t>
      </w:r>
      <w:r>
        <w:t>п – 1,2</w:t>
      </w:r>
      <w:r>
        <w:rPr>
          <w:lang w:val="en-US"/>
        </w:rPr>
        <w:t> </w:t>
      </w:r>
      <w:r w:rsidRPr="001B4241">
        <w:t>см, межстрочный интервал – одинарный; висячая строка не допускается;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i/>
          <w:iCs/>
          <w:color w:val="0D0D0D"/>
        </w:rPr>
        <w:t>индекс УДК</w:t>
      </w:r>
      <w:r w:rsidRPr="001B4241">
        <w:rPr>
          <w:color w:val="0D0D0D"/>
        </w:rPr>
        <w:t xml:space="preserve">; размер шрифта </w:t>
      </w:r>
      <w:bookmarkStart w:id="1" w:name="__DdeLink__67561_4075044778"/>
      <w:r w:rsidRPr="001B4241">
        <w:rPr>
          <w:color w:val="0D0D0D"/>
        </w:rPr>
        <w:t>14 п</w:t>
      </w:r>
      <w:bookmarkEnd w:id="1"/>
      <w:r w:rsidRPr="001B4241">
        <w:rPr>
          <w:color w:val="0D0D0D"/>
        </w:rPr>
        <w:t>., прописные буквы, выравнивание по левому краю;</w:t>
      </w:r>
    </w:p>
    <w:p w:rsidR="000575ED" w:rsidRPr="00400329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400329">
        <w:rPr>
          <w:i/>
          <w:iCs/>
        </w:rPr>
        <w:t>инициалы и фамилия автора (авторов) статьи</w:t>
      </w:r>
      <w:r w:rsidRPr="00400329">
        <w:t xml:space="preserve"> на языке статьи; размер шрифта 14 п., полужирный, выравнивание по центру;</w:t>
      </w:r>
    </w:p>
    <w:p w:rsidR="000575ED" w:rsidRPr="00400329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400329">
        <w:rPr>
          <w:i/>
          <w:iCs/>
        </w:rPr>
        <w:t xml:space="preserve">название статьи </w:t>
      </w:r>
      <w:r w:rsidRPr="00400329">
        <w:t>на языке статьи;</w:t>
      </w:r>
      <w:r w:rsidRPr="00400329">
        <w:rPr>
          <w:i/>
          <w:iCs/>
        </w:rPr>
        <w:t xml:space="preserve"> </w:t>
      </w:r>
      <w:r w:rsidRPr="00400329">
        <w:t>прописные буквы, размер шрифта 14</w:t>
      </w:r>
      <w:r w:rsidRPr="00400329">
        <w:rPr>
          <w:lang w:val="en-US"/>
        </w:rPr>
        <w:t> </w:t>
      </w:r>
      <w:r w:rsidRPr="00400329">
        <w:t>п., полужирный, выравнивание по центру;</w:t>
      </w:r>
    </w:p>
    <w:p w:rsidR="000575ED" w:rsidRPr="00400329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4"/>
        </w:rPr>
      </w:pPr>
      <w:r w:rsidRPr="00400329">
        <w:rPr>
          <w:i/>
          <w:iCs/>
          <w:spacing w:val="-4"/>
        </w:rPr>
        <w:t xml:space="preserve">аннотация </w:t>
      </w:r>
      <w:r w:rsidRPr="00400329">
        <w:t>на языке статьи;</w:t>
      </w:r>
      <w:r w:rsidRPr="00400329">
        <w:rPr>
          <w:spacing w:val="-4"/>
        </w:rPr>
        <w:t xml:space="preserve"> до 100 слов; размер шрифта 12 п., выравнивание по</w:t>
      </w:r>
      <w:r w:rsidRPr="00400329">
        <w:rPr>
          <w:spacing w:val="-4"/>
          <w:lang w:val="en-US"/>
        </w:rPr>
        <w:t> </w:t>
      </w:r>
      <w:r w:rsidRPr="00400329">
        <w:rPr>
          <w:spacing w:val="-4"/>
        </w:rPr>
        <w:t xml:space="preserve">ширине; </w:t>
      </w:r>
    </w:p>
    <w:p w:rsidR="000575ED" w:rsidRPr="00400329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4"/>
        </w:rPr>
      </w:pPr>
      <w:r w:rsidRPr="00400329">
        <w:rPr>
          <w:i/>
          <w:spacing w:val="-4"/>
        </w:rPr>
        <w:t>ключевые слова</w:t>
      </w:r>
      <w:r w:rsidRPr="00400329">
        <w:rPr>
          <w:spacing w:val="-4"/>
        </w:rPr>
        <w:t xml:space="preserve"> </w:t>
      </w:r>
      <w:r w:rsidRPr="00400329">
        <w:t xml:space="preserve">на языке статьи; </w:t>
      </w:r>
      <w:r w:rsidRPr="00400329">
        <w:rPr>
          <w:spacing w:val="-4"/>
        </w:rPr>
        <w:t>5–6 слов, размер шрифта 12 п., выравнивание по</w:t>
      </w:r>
      <w:r w:rsidRPr="00400329">
        <w:rPr>
          <w:spacing w:val="-4"/>
          <w:lang w:val="en-US"/>
        </w:rPr>
        <w:t> </w:t>
      </w:r>
      <w:r w:rsidRPr="00400329">
        <w:rPr>
          <w:spacing w:val="-4"/>
        </w:rPr>
        <w:t>ширине;</w:t>
      </w:r>
    </w:p>
    <w:p w:rsidR="000575ED" w:rsidRPr="00400329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400329">
        <w:rPr>
          <w:i/>
          <w:iCs/>
        </w:rPr>
        <w:t>основной текст</w:t>
      </w:r>
      <w:r w:rsidRPr="00400329">
        <w:t xml:space="preserve"> на языке статьи; размер шрифта 14 п., выравнивание по ширине;</w:t>
      </w:r>
    </w:p>
    <w:p w:rsidR="000575ED" w:rsidRPr="00B02F6D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2"/>
        </w:rPr>
      </w:pPr>
      <w:r w:rsidRPr="00B02F6D">
        <w:rPr>
          <w:i/>
          <w:iCs/>
          <w:color w:val="0D0D0D"/>
        </w:rPr>
        <w:t>рисунки</w:t>
      </w:r>
      <w:r w:rsidRPr="001B4241">
        <w:rPr>
          <w:color w:val="0D0D0D"/>
        </w:rPr>
        <w:t xml:space="preserve">: название </w:t>
      </w:r>
      <w:r w:rsidRPr="001B4241">
        <w:rPr>
          <w:color w:val="0D0D0D"/>
          <w:spacing w:val="-2"/>
        </w:rPr>
        <w:t>рисунков по центру, размер шрифта 12</w:t>
      </w:r>
      <w:r w:rsidRPr="001B4241">
        <w:rPr>
          <w:color w:val="0D0D0D"/>
          <w:spacing w:val="-2"/>
          <w:lang w:val="en-US"/>
        </w:rPr>
        <w:t> </w:t>
      </w:r>
      <w:r w:rsidRPr="001B4241">
        <w:rPr>
          <w:color w:val="0D0D0D"/>
          <w:spacing w:val="-2"/>
        </w:rPr>
        <w:t>п., полужирный (</w:t>
      </w:r>
      <w:proofErr w:type="gramStart"/>
      <w:r w:rsidRPr="001B4241">
        <w:rPr>
          <w:color w:val="0D0D0D"/>
          <w:spacing w:val="-2"/>
        </w:rPr>
        <w:t>напр</w:t>
      </w:r>
      <w:r>
        <w:rPr>
          <w:color w:val="0D0D0D"/>
          <w:spacing w:val="-2"/>
        </w:rPr>
        <w:t>имер</w:t>
      </w:r>
      <w:proofErr w:type="gramEnd"/>
      <w:r w:rsidRPr="001B4241">
        <w:rPr>
          <w:color w:val="0D0D0D"/>
          <w:spacing w:val="-2"/>
        </w:rPr>
        <w:t xml:space="preserve">: </w:t>
      </w:r>
      <w:r w:rsidRPr="001B4241">
        <w:rPr>
          <w:b/>
          <w:color w:val="0D0D0D"/>
          <w:spacing w:val="-2"/>
        </w:rPr>
        <w:t>Рисунок 1 – Название рисунка</w:t>
      </w:r>
      <w:r w:rsidRPr="001B4241">
        <w:rPr>
          <w:color w:val="0D0D0D"/>
          <w:spacing w:val="-2"/>
        </w:rPr>
        <w:t xml:space="preserve">); </w:t>
      </w:r>
    </w:p>
    <w:p w:rsidR="000575ED" w:rsidRPr="00B02F6D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2"/>
        </w:rPr>
      </w:pPr>
      <w:r w:rsidRPr="00B02F6D">
        <w:rPr>
          <w:i/>
          <w:iCs/>
          <w:color w:val="0D0D0D"/>
          <w:spacing w:val="-2"/>
        </w:rPr>
        <w:t>таблицы</w:t>
      </w:r>
      <w:r w:rsidRPr="001B4241">
        <w:rPr>
          <w:color w:val="0D0D0D"/>
          <w:spacing w:val="-2"/>
        </w:rPr>
        <w:t xml:space="preserve"> – размер шрифта в таблице 12 п., название таблицы оформляется сверху, размер шрифта 12 п., полужирный, выравнивание по левому краю таблицы, (</w:t>
      </w:r>
      <w:proofErr w:type="gramStart"/>
      <w:r w:rsidRPr="001B4241">
        <w:rPr>
          <w:color w:val="0D0D0D"/>
          <w:spacing w:val="-2"/>
        </w:rPr>
        <w:t>напр</w:t>
      </w:r>
      <w:r>
        <w:rPr>
          <w:color w:val="0D0D0D"/>
          <w:spacing w:val="-2"/>
        </w:rPr>
        <w:t>имер</w:t>
      </w:r>
      <w:proofErr w:type="gramEnd"/>
      <w:r w:rsidRPr="001B4241">
        <w:rPr>
          <w:color w:val="0D0D0D"/>
          <w:spacing w:val="-2"/>
        </w:rPr>
        <w:t xml:space="preserve">: </w:t>
      </w:r>
      <w:r w:rsidRPr="001B4241">
        <w:rPr>
          <w:b/>
          <w:color w:val="0D0D0D"/>
          <w:spacing w:val="-2"/>
        </w:rPr>
        <w:t>Таблица 1 – Название таблицы</w:t>
      </w:r>
      <w:r w:rsidRPr="001B4241">
        <w:rPr>
          <w:color w:val="0D0D0D"/>
          <w:spacing w:val="-2"/>
        </w:rPr>
        <w:t>);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2"/>
        </w:rPr>
      </w:pPr>
      <w:r w:rsidRPr="00B02F6D">
        <w:rPr>
          <w:i/>
          <w:iCs/>
          <w:color w:val="000000"/>
        </w:rPr>
        <w:t>библиографические ссылки</w:t>
      </w:r>
      <w:r w:rsidRPr="001B4241">
        <w:rPr>
          <w:color w:val="000000"/>
        </w:rPr>
        <w:t xml:space="preserve">; стандарт оформления </w:t>
      </w:r>
      <w:proofErr w:type="spellStart"/>
      <w:r w:rsidRPr="001B4241">
        <w:rPr>
          <w:color w:val="000000"/>
        </w:rPr>
        <w:t>внутритекстовых</w:t>
      </w:r>
      <w:proofErr w:type="spellEnd"/>
      <w:r w:rsidRPr="001B4241">
        <w:rPr>
          <w:color w:val="000000"/>
        </w:rPr>
        <w:t xml:space="preserve"> ссылок: [номер источника в списке литературы, номер страницы], например: [12, с. 32];</w:t>
      </w:r>
      <w:r w:rsidRPr="001B4241">
        <w:rPr>
          <w:color w:val="0D0D0D"/>
        </w:rPr>
        <w:t xml:space="preserve"> источники подаются в порядке цитирования в тексте статьи; 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B02F6D">
        <w:rPr>
          <w:i/>
          <w:iCs/>
          <w:color w:val="0D0D0D"/>
        </w:rPr>
        <w:t>список литературы</w:t>
      </w:r>
      <w:r w:rsidRPr="001B4241">
        <w:rPr>
          <w:color w:val="0D0D0D"/>
        </w:rPr>
        <w:t xml:space="preserve">, оформляется в соответствии с требованиями </w:t>
      </w:r>
      <w:r w:rsidRPr="001B4241">
        <w:rPr>
          <w:color w:val="000000"/>
        </w:rPr>
        <w:t>ГОСТ 7.1-2003</w:t>
      </w:r>
      <w:r w:rsidRPr="001B4241">
        <w:rPr>
          <w:iCs/>
          <w:color w:val="0D0D0D"/>
        </w:rPr>
        <w:t xml:space="preserve"> (</w:t>
      </w:r>
      <w:r w:rsidRPr="001B4241">
        <w:t xml:space="preserve">см: </w:t>
      </w:r>
      <w:r w:rsidRPr="00400329">
        <w:t>https://vak.gov.by/bibliographicDescription</w:t>
      </w:r>
      <w:r w:rsidRPr="001B4241">
        <w:rPr>
          <w:iCs/>
          <w:color w:val="0D0D0D"/>
        </w:rPr>
        <w:t>)</w:t>
      </w:r>
      <w:r w:rsidRPr="001B4241">
        <w:rPr>
          <w:color w:val="0D0D0D"/>
        </w:rPr>
        <w:t xml:space="preserve">; размер шрифта 12 п., выравнивание по ширине, отступ слева </w:t>
      </w:r>
      <w:smartTag w:uri="urn:schemas-microsoft-com:office:smarttags" w:element="metricconverter">
        <w:smartTagPr>
          <w:attr w:name="ProductID" w:val="0,12 см"/>
        </w:smartTagPr>
        <w:r w:rsidRPr="001B4241">
          <w:rPr>
            <w:color w:val="0D0D0D"/>
          </w:rPr>
          <w:t>0,12 см</w:t>
        </w:r>
      </w:smartTag>
      <w:r w:rsidRPr="001B4241">
        <w:rPr>
          <w:color w:val="0D0D0D"/>
        </w:rPr>
        <w:t xml:space="preserve">, первая строка (выступ) </w:t>
      </w:r>
      <w:smartTag w:uri="urn:schemas-microsoft-com:office:smarttags" w:element="metricconverter">
        <w:smartTagPr>
          <w:attr w:name="ProductID" w:val="0,63 см"/>
        </w:smartTagPr>
        <w:r w:rsidRPr="001B4241">
          <w:rPr>
            <w:color w:val="0D0D0D"/>
          </w:rPr>
          <w:t>0,63 см</w:t>
        </w:r>
      </w:smartTag>
      <w:r w:rsidRPr="001B4241">
        <w:rPr>
          <w:color w:val="0D0D0D"/>
        </w:rPr>
        <w:t>;</w:t>
      </w:r>
    </w:p>
    <w:p w:rsidR="000575ED" w:rsidRPr="000336CC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rStyle w:val="jlqj4bchmk0b"/>
          <w:spacing w:val="-4"/>
        </w:rPr>
      </w:pPr>
      <w:r w:rsidRPr="000336CC">
        <w:rPr>
          <w:rStyle w:val="jlqj4bchmk0b"/>
          <w:i/>
          <w:iCs/>
          <w:spacing w:val="-4"/>
        </w:rPr>
        <w:t>имя, отчество и фамилия автора (авторов) статьи</w:t>
      </w:r>
      <w:r w:rsidRPr="00370AC3">
        <w:rPr>
          <w:rStyle w:val="jlqj4bchmk0b"/>
          <w:spacing w:val="-4"/>
        </w:rPr>
        <w:t xml:space="preserve"> </w:t>
      </w:r>
      <w:r>
        <w:rPr>
          <w:rStyle w:val="jlqj4bchmk0b"/>
          <w:spacing w:val="-4"/>
        </w:rPr>
        <w:t>на языке статьи</w:t>
      </w:r>
      <w:r w:rsidRPr="000336CC">
        <w:rPr>
          <w:rStyle w:val="jlqj4bchmk0b"/>
          <w:spacing w:val="-4"/>
        </w:rPr>
        <w:t xml:space="preserve">; </w:t>
      </w:r>
      <w:r w:rsidRPr="000336CC">
        <w:rPr>
          <w:color w:val="0D0D0D"/>
          <w:spacing w:val="-4"/>
        </w:rPr>
        <w:t>размер шрифта 12 п., полужирный, курсив;</w:t>
      </w:r>
      <w:r w:rsidRPr="000336CC">
        <w:rPr>
          <w:rStyle w:val="jlqj4bchmk0b"/>
          <w:spacing w:val="-4"/>
        </w:rPr>
        <w:t xml:space="preserve"> место работы, город, страна; </w:t>
      </w:r>
      <w:r w:rsidRPr="000336CC">
        <w:rPr>
          <w:color w:val="0D0D0D"/>
          <w:spacing w:val="-4"/>
        </w:rPr>
        <w:t>размер шрифта 12 п., выравнивание по ширине;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rStyle w:val="jlqj4bchmk0b"/>
        </w:rPr>
      </w:pPr>
      <w:r w:rsidRPr="00581B57">
        <w:rPr>
          <w:rStyle w:val="jlqj4bchmk0b"/>
          <w:i/>
          <w:iCs/>
        </w:rPr>
        <w:t>имя и фамилия автора (авторов)</w:t>
      </w:r>
      <w:r>
        <w:rPr>
          <w:rStyle w:val="jlqj4bchmk0b"/>
        </w:rPr>
        <w:t xml:space="preserve"> </w:t>
      </w:r>
      <w:r w:rsidRPr="001B4241">
        <w:rPr>
          <w:rStyle w:val="jlqj4bchmk0b"/>
        </w:rPr>
        <w:t>на английском языке</w:t>
      </w:r>
      <w:r>
        <w:rPr>
          <w:rStyle w:val="jlqj4bchmk0b"/>
        </w:rPr>
        <w:t xml:space="preserve"> (паспортный вариант)</w:t>
      </w:r>
      <w:r w:rsidRPr="001B4241">
        <w:rPr>
          <w:rStyle w:val="jlqj4bchmk0b"/>
        </w:rPr>
        <w:t xml:space="preserve">, если основной текст на русском или белорусском языке, или на русском или белорусском языке, если основной текст на английском языке; </w:t>
      </w:r>
      <w:r w:rsidRPr="001B4241">
        <w:rPr>
          <w:color w:val="0D0D0D"/>
        </w:rPr>
        <w:t>размер шрифта 12 п., полужирный, выравнивание по центру;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rStyle w:val="jlqj4bchmk0b"/>
          <w:i/>
          <w:iCs/>
        </w:rPr>
        <w:t>место работы, город, страна</w:t>
      </w:r>
      <w:r w:rsidRPr="001B4241">
        <w:rPr>
          <w:rStyle w:val="jlqj4bchmk0b"/>
        </w:rPr>
        <w:t xml:space="preserve"> на английском языке, если основной текст на русском или белорусском языке, или на русском или белорусском языке, если основной текст на английском языке</w:t>
      </w:r>
      <w:r w:rsidRPr="001B4241">
        <w:rPr>
          <w:color w:val="0D0D0D"/>
        </w:rPr>
        <w:t>; размер шрифта 12 п., выравнивание по центру;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i/>
          <w:iCs/>
          <w:color w:val="0D0D0D"/>
        </w:rPr>
        <w:t>электронный адрес</w:t>
      </w:r>
      <w:r w:rsidRPr="001B4241">
        <w:rPr>
          <w:color w:val="0D0D0D"/>
        </w:rPr>
        <w:t xml:space="preserve"> автора (авторов); размер шрифта 12 п., выравнивание по центру;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i/>
          <w:iCs/>
          <w:color w:val="0D0D0D"/>
        </w:rPr>
        <w:t>название статьи</w:t>
      </w:r>
      <w:r w:rsidRPr="001B4241">
        <w:rPr>
          <w:color w:val="0D0D0D"/>
        </w:rPr>
        <w:t xml:space="preserve"> на английском языке, если основной текст на русском или белорусском языке, или на русском или белорусском языке, если основной текст на английском языке; размер шрифта 12 п., прописные буквы, выравнивание по центру;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</w:pPr>
      <w:r w:rsidRPr="00581B57">
        <w:rPr>
          <w:i/>
          <w:iCs/>
          <w:color w:val="0D0D0D"/>
        </w:rPr>
        <w:lastRenderedPageBreak/>
        <w:t>резюме</w:t>
      </w:r>
      <w:r w:rsidRPr="001B4241">
        <w:rPr>
          <w:color w:val="0D0D0D"/>
        </w:rPr>
        <w:t xml:space="preserve"> на английском языке, если основной текст на русском или белорусском языке, или на русском или белорусском языке, если основной текст на английском языке – не менее 30 слов; размер шрифта 12 п., выравнивание по ширине;</w:t>
      </w:r>
    </w:p>
    <w:p w:rsidR="000575ED" w:rsidRPr="001B4241" w:rsidRDefault="000575ED" w:rsidP="000575ED">
      <w:pPr>
        <w:numPr>
          <w:ilvl w:val="1"/>
          <w:numId w:val="1"/>
        </w:numPr>
        <w:shd w:val="clear" w:color="auto" w:fill="FFFFFF"/>
        <w:tabs>
          <w:tab w:val="left" w:pos="0"/>
          <w:tab w:val="left" w:pos="720"/>
        </w:tabs>
        <w:suppressAutoHyphens/>
        <w:ind w:left="720"/>
        <w:jc w:val="both"/>
        <w:rPr>
          <w:spacing w:val="-2"/>
        </w:rPr>
      </w:pPr>
      <w:r w:rsidRPr="001B4241">
        <w:rPr>
          <w:i/>
          <w:color w:val="0D0D0D"/>
          <w:spacing w:val="-2"/>
        </w:rPr>
        <w:t>ключевые слова</w:t>
      </w:r>
      <w:r w:rsidRPr="001B4241">
        <w:rPr>
          <w:color w:val="0D0D0D"/>
          <w:spacing w:val="-2"/>
        </w:rPr>
        <w:t xml:space="preserve"> на английском языке (5</w:t>
      </w:r>
      <w:r w:rsidRPr="001B4241">
        <w:rPr>
          <w:color w:val="000000"/>
          <w:spacing w:val="-2"/>
        </w:rPr>
        <w:t>–</w:t>
      </w:r>
      <w:r w:rsidRPr="001B4241">
        <w:rPr>
          <w:color w:val="0D0D0D"/>
          <w:spacing w:val="-2"/>
        </w:rPr>
        <w:t>6 слов), если основной текст на русском или белорусском языке, или на русском или белорусском языке, если основной текст на английском языке; размер шрифта 12 п., выравнивание по ширине.</w:t>
      </w:r>
    </w:p>
    <w:p w:rsidR="000575ED" w:rsidRPr="00066FAD" w:rsidRDefault="000575ED" w:rsidP="000575ED">
      <w:pPr>
        <w:shd w:val="clear" w:color="auto" w:fill="FFFFFF"/>
        <w:tabs>
          <w:tab w:val="left" w:pos="0"/>
          <w:tab w:val="left" w:pos="945"/>
        </w:tabs>
        <w:jc w:val="center"/>
        <w:rPr>
          <w:sz w:val="28"/>
          <w:szCs w:val="28"/>
        </w:rPr>
      </w:pPr>
      <w:r w:rsidRPr="006465D9">
        <w:rPr>
          <w:color w:val="0D0D0D"/>
          <w:sz w:val="26"/>
          <w:szCs w:val="26"/>
        </w:rPr>
        <w:br w:type="page"/>
      </w:r>
      <w:r w:rsidRPr="00066FAD">
        <w:rPr>
          <w:b/>
          <w:sz w:val="28"/>
          <w:szCs w:val="28"/>
        </w:rPr>
        <w:lastRenderedPageBreak/>
        <w:t>ПРИМЕР ОФОРМЛЕНИЯ СТАТЬИ</w:t>
      </w:r>
    </w:p>
    <w:p w:rsidR="000575ED" w:rsidRPr="00066FAD" w:rsidRDefault="000575ED" w:rsidP="000575ED">
      <w:pPr>
        <w:jc w:val="center"/>
        <w:rPr>
          <w:b/>
          <w:sz w:val="28"/>
          <w:szCs w:val="28"/>
        </w:rPr>
      </w:pPr>
    </w:p>
    <w:p w:rsidR="000575ED" w:rsidRPr="00066FAD" w:rsidRDefault="000575ED" w:rsidP="000575ED">
      <w:pPr>
        <w:jc w:val="center"/>
        <w:rPr>
          <w:b/>
          <w:sz w:val="28"/>
          <w:szCs w:val="28"/>
        </w:rPr>
      </w:pPr>
    </w:p>
    <w:p w:rsidR="000575ED" w:rsidRDefault="000575ED" w:rsidP="000575ED">
      <w:pPr>
        <w:rPr>
          <w:sz w:val="28"/>
          <w:szCs w:val="28"/>
        </w:rPr>
      </w:pPr>
      <w:r>
        <w:rPr>
          <w:sz w:val="28"/>
          <w:szCs w:val="28"/>
        </w:rPr>
        <w:t>УДК ХХХХХХ</w:t>
      </w:r>
    </w:p>
    <w:p w:rsidR="000575ED" w:rsidRPr="008E4ACA" w:rsidRDefault="000575ED" w:rsidP="000575ED">
      <w:pPr>
        <w:jc w:val="center"/>
        <w:rPr>
          <w:b/>
          <w:sz w:val="28"/>
          <w:szCs w:val="28"/>
        </w:rPr>
      </w:pPr>
      <w:r w:rsidRPr="008E4ACA">
        <w:rPr>
          <w:b/>
          <w:sz w:val="28"/>
          <w:szCs w:val="28"/>
        </w:rPr>
        <w:t>И.</w:t>
      </w:r>
      <w:r w:rsidRPr="008E4ACA">
        <w:rPr>
          <w:b/>
          <w:sz w:val="28"/>
          <w:szCs w:val="28"/>
          <w:lang w:val="en-US"/>
        </w:rPr>
        <w:t> </w:t>
      </w:r>
      <w:r w:rsidRPr="008E4ACA">
        <w:rPr>
          <w:b/>
          <w:sz w:val="28"/>
          <w:szCs w:val="28"/>
        </w:rPr>
        <w:t>О. Фамилия</w:t>
      </w:r>
    </w:p>
    <w:p w:rsidR="000575ED" w:rsidRPr="00815542" w:rsidRDefault="000575ED" w:rsidP="000575ED">
      <w:pPr>
        <w:ind w:firstLine="680"/>
        <w:jc w:val="right"/>
        <w:rPr>
          <w:sz w:val="28"/>
          <w:szCs w:val="28"/>
        </w:rPr>
      </w:pPr>
    </w:p>
    <w:p w:rsidR="000575ED" w:rsidRPr="00150983" w:rsidRDefault="000575ED" w:rsidP="000575ED">
      <w:pPr>
        <w:jc w:val="center"/>
        <w:rPr>
          <w:b/>
          <w:sz w:val="20"/>
          <w:szCs w:val="20"/>
        </w:rPr>
      </w:pPr>
      <w:r w:rsidRPr="008E4ACA">
        <w:rPr>
          <w:b/>
          <w:sz w:val="28"/>
          <w:szCs w:val="28"/>
        </w:rPr>
        <w:t xml:space="preserve">НАЗВАНИЕ СТАТЬИ </w:t>
      </w:r>
      <w:r>
        <w:rPr>
          <w:color w:val="000000"/>
          <w:sz w:val="20"/>
          <w:szCs w:val="20"/>
        </w:rPr>
        <w:t>на русском или белорусском языке</w:t>
      </w:r>
      <w:r w:rsidRPr="00150983">
        <w:rPr>
          <w:color w:val="000000"/>
          <w:sz w:val="20"/>
          <w:szCs w:val="20"/>
        </w:rPr>
        <w:t xml:space="preserve"> / </w:t>
      </w:r>
      <w:r>
        <w:rPr>
          <w:color w:val="000000"/>
          <w:sz w:val="20"/>
          <w:szCs w:val="20"/>
        </w:rPr>
        <w:t>на английском языке</w:t>
      </w:r>
    </w:p>
    <w:p w:rsidR="000575ED" w:rsidRPr="008E4ACA" w:rsidRDefault="000575ED" w:rsidP="000575ED">
      <w:pPr>
        <w:jc w:val="center"/>
        <w:rPr>
          <w:sz w:val="28"/>
          <w:szCs w:val="28"/>
          <w:highlight w:val="yellow"/>
        </w:rPr>
      </w:pPr>
    </w:p>
    <w:p w:rsidR="000575ED" w:rsidRPr="000C34AC" w:rsidRDefault="000575ED" w:rsidP="000575ED">
      <w:pPr>
        <w:ind w:firstLine="680"/>
        <w:contextualSpacing/>
        <w:jc w:val="both"/>
      </w:pPr>
      <w:r w:rsidRPr="00150983">
        <w:t xml:space="preserve">Аннотация </w:t>
      </w:r>
      <w:r w:rsidRPr="00150983">
        <w:rPr>
          <w:color w:val="000000"/>
        </w:rPr>
        <w:t>на русском или белорусском языке / на английском языке.</w:t>
      </w:r>
      <w:r w:rsidRPr="00150983">
        <w:t xml:space="preserve"> Аннотация </w:t>
      </w:r>
      <w:r w:rsidRPr="00150983">
        <w:rPr>
          <w:color w:val="000000"/>
        </w:rPr>
        <w:t>на русском или белорусском языке / на английском языке.</w:t>
      </w:r>
      <w:r w:rsidRPr="00150983">
        <w:t xml:space="preserve"> Аннотация </w:t>
      </w:r>
      <w:r w:rsidRPr="00150983">
        <w:rPr>
          <w:color w:val="000000"/>
        </w:rPr>
        <w:t>на русском или белорусском языке / на английском языке</w:t>
      </w:r>
      <w:r w:rsidRPr="000C34AC">
        <w:t>.</w:t>
      </w:r>
    </w:p>
    <w:p w:rsidR="000575ED" w:rsidRDefault="000575ED" w:rsidP="000575ED">
      <w:pPr>
        <w:ind w:firstLine="680"/>
        <w:jc w:val="both"/>
      </w:pPr>
      <w:r>
        <w:rPr>
          <w:i/>
        </w:rPr>
        <w:t>Ключевые слова:</w:t>
      </w:r>
      <w:r>
        <w:t xml:space="preserve"> ключевые слова </w:t>
      </w:r>
      <w:r w:rsidRPr="00150983">
        <w:rPr>
          <w:color w:val="000000"/>
        </w:rPr>
        <w:t>на русском или белорусском языке / на английском языке</w:t>
      </w:r>
      <w:r>
        <w:t>.</w:t>
      </w:r>
    </w:p>
    <w:p w:rsidR="000575ED" w:rsidRDefault="000575ED" w:rsidP="000575ED">
      <w:pPr>
        <w:ind w:firstLine="680"/>
        <w:jc w:val="both"/>
      </w:pPr>
    </w:p>
    <w:p w:rsidR="000575ED" w:rsidRDefault="000575ED" w:rsidP="000575ED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Текст статьи. Текст статьи. Текст статьи. Текст статьи. Текст статьи [1, с. 46]. Текст статьи.</w:t>
      </w:r>
    </w:p>
    <w:p w:rsidR="000575ED" w:rsidRPr="00815542" w:rsidRDefault="000575ED" w:rsidP="000575ED">
      <w:pPr>
        <w:jc w:val="center"/>
        <w:rPr>
          <w:sz w:val="28"/>
          <w:szCs w:val="28"/>
        </w:rPr>
      </w:pPr>
    </w:p>
    <w:p w:rsidR="000575ED" w:rsidRPr="008E4ACA" w:rsidRDefault="000575ED" w:rsidP="000575ED">
      <w:pPr>
        <w:jc w:val="center"/>
        <w:rPr>
          <w:i/>
        </w:rPr>
      </w:pPr>
      <w:r w:rsidRPr="008E4ACA">
        <w:rPr>
          <w:i/>
        </w:rPr>
        <w:t>Список литературы</w:t>
      </w:r>
    </w:p>
    <w:p w:rsidR="000575ED" w:rsidRDefault="000575ED" w:rsidP="000575ED">
      <w:pPr>
        <w:jc w:val="center"/>
      </w:pPr>
    </w:p>
    <w:p w:rsidR="000575ED" w:rsidRPr="00937335" w:rsidRDefault="000575ED" w:rsidP="000575ED">
      <w:pPr>
        <w:tabs>
          <w:tab w:val="left" w:pos="426"/>
        </w:tabs>
        <w:ind w:left="425" w:hanging="357"/>
        <w:contextualSpacing/>
        <w:jc w:val="both"/>
        <w:rPr>
          <w:color w:val="000000"/>
        </w:rPr>
      </w:pPr>
      <w:r>
        <w:rPr>
          <w:color w:val="000000"/>
        </w:rPr>
        <w:t xml:space="preserve">1. Неклассические письменные практики </w:t>
      </w:r>
      <w:proofErr w:type="gramStart"/>
      <w:r>
        <w:rPr>
          <w:color w:val="000000"/>
        </w:rPr>
        <w:t>современности :</w:t>
      </w:r>
      <w:proofErr w:type="gramEnd"/>
      <w:r>
        <w:rPr>
          <w:color w:val="000000"/>
        </w:rPr>
        <w:t xml:space="preserve"> коллективная монография / под ред. Т. В. Шмелевой. – Великий </w:t>
      </w:r>
      <w:proofErr w:type="gramStart"/>
      <w:r>
        <w:rPr>
          <w:color w:val="000000"/>
        </w:rPr>
        <w:t>Новгород :</w:t>
      </w:r>
      <w:proofErr w:type="gramEnd"/>
      <w:r>
        <w:rPr>
          <w:color w:val="000000"/>
        </w:rPr>
        <w:t xml:space="preserve"> Новгородский ТЕХНОПАРК, 2012. – 332 с. (Серия «Монографии»; </w:t>
      </w:r>
      <w:proofErr w:type="spellStart"/>
      <w:r>
        <w:rPr>
          <w:color w:val="000000"/>
        </w:rPr>
        <w:t>Вып</w:t>
      </w:r>
      <w:proofErr w:type="spellEnd"/>
      <w:r>
        <w:rPr>
          <w:color w:val="000000"/>
        </w:rPr>
        <w:t>. 12).</w:t>
      </w:r>
    </w:p>
    <w:p w:rsidR="000575ED" w:rsidRPr="006E7B74" w:rsidRDefault="000575ED" w:rsidP="000575ED">
      <w:pPr>
        <w:tabs>
          <w:tab w:val="left" w:pos="426"/>
        </w:tabs>
        <w:ind w:left="425" w:hanging="357"/>
        <w:contextualSpacing/>
        <w:jc w:val="both"/>
        <w:rPr>
          <w:lang w:val="en-US"/>
        </w:rPr>
      </w:pPr>
      <w:r>
        <w:rPr>
          <w:lang w:val="en-US"/>
        </w:rPr>
        <w:t>2</w:t>
      </w:r>
      <w:r w:rsidRPr="000201EA">
        <w:rPr>
          <w:lang w:val="en-US"/>
        </w:rPr>
        <w:t xml:space="preserve">. </w:t>
      </w:r>
      <w:proofErr w:type="spellStart"/>
      <w:r w:rsidRPr="000201EA">
        <w:rPr>
          <w:szCs w:val="28"/>
          <w:lang w:val="en-US"/>
        </w:rPr>
        <w:t>Piller</w:t>
      </w:r>
      <w:proofErr w:type="spellEnd"/>
      <w:r w:rsidRPr="000201EA">
        <w:rPr>
          <w:szCs w:val="28"/>
          <w:lang w:val="en-US"/>
        </w:rPr>
        <w:t>, I. Linguistics and intercultural communication / I. </w:t>
      </w:r>
      <w:proofErr w:type="spellStart"/>
      <w:r w:rsidRPr="000201EA">
        <w:rPr>
          <w:szCs w:val="28"/>
          <w:lang w:val="en-US"/>
        </w:rPr>
        <w:t>Piller</w:t>
      </w:r>
      <w:proofErr w:type="spellEnd"/>
      <w:r w:rsidRPr="000201EA">
        <w:rPr>
          <w:szCs w:val="28"/>
          <w:lang w:val="en-US"/>
        </w:rPr>
        <w:t xml:space="preserve"> // Language and Linguistic Compass. – 2007. – Vol. 1, </w:t>
      </w:r>
      <w:proofErr w:type="spellStart"/>
      <w:r w:rsidRPr="000201EA">
        <w:rPr>
          <w:szCs w:val="28"/>
          <w:lang w:val="en-US"/>
        </w:rPr>
        <w:t>iss</w:t>
      </w:r>
      <w:proofErr w:type="spellEnd"/>
      <w:r w:rsidRPr="000201EA">
        <w:rPr>
          <w:szCs w:val="28"/>
          <w:lang w:val="en-US"/>
        </w:rPr>
        <w:t>. 3. – P. 208–226.</w:t>
      </w:r>
    </w:p>
    <w:p w:rsidR="000575ED" w:rsidRPr="006E7B74" w:rsidRDefault="000575ED" w:rsidP="000575ED">
      <w:pPr>
        <w:tabs>
          <w:tab w:val="left" w:pos="709"/>
        </w:tabs>
        <w:contextualSpacing/>
        <w:jc w:val="both"/>
        <w:rPr>
          <w:color w:val="000000"/>
          <w:highlight w:val="yellow"/>
          <w:lang w:val="en-US"/>
        </w:rPr>
      </w:pPr>
    </w:p>
    <w:p w:rsidR="000575ED" w:rsidRDefault="000575ED" w:rsidP="000575ED">
      <w:pPr>
        <w:tabs>
          <w:tab w:val="left" w:pos="709"/>
        </w:tabs>
        <w:ind w:firstLine="680"/>
        <w:contextualSpacing/>
        <w:jc w:val="both"/>
        <w:rPr>
          <w:color w:val="000000"/>
        </w:rPr>
      </w:pPr>
      <w:r w:rsidRPr="001B4241">
        <w:rPr>
          <w:b/>
          <w:i/>
          <w:color w:val="000000"/>
        </w:rPr>
        <w:t>Имя Отчество Фамилия</w:t>
      </w:r>
      <w:r>
        <w:rPr>
          <w:b/>
          <w:i/>
          <w:color w:val="000000"/>
        </w:rPr>
        <w:t xml:space="preserve"> автора (авторов) </w:t>
      </w:r>
      <w:r w:rsidRPr="000C34AC">
        <w:rPr>
          <w:b/>
          <w:i/>
          <w:color w:val="000000"/>
        </w:rPr>
        <w:t>статьи</w:t>
      </w:r>
      <w:r w:rsidRPr="001B4241">
        <w:rPr>
          <w:color w:val="000000"/>
        </w:rPr>
        <w:t>, место работы, город, страна</w:t>
      </w:r>
      <w:r w:rsidRPr="00DF1A21">
        <w:rPr>
          <w:color w:val="000000"/>
        </w:rPr>
        <w:t xml:space="preserve"> – </w:t>
      </w:r>
      <w:r w:rsidRPr="00400329">
        <w:rPr>
          <w:color w:val="000000"/>
        </w:rPr>
        <w:t>на языке статьи.</w:t>
      </w:r>
    </w:p>
    <w:p w:rsidR="000575ED" w:rsidRDefault="000575ED" w:rsidP="000575ED">
      <w:pPr>
        <w:tabs>
          <w:tab w:val="left" w:pos="709"/>
        </w:tabs>
        <w:rPr>
          <w:color w:val="000000"/>
        </w:rPr>
      </w:pPr>
    </w:p>
    <w:p w:rsidR="000575ED" w:rsidRDefault="000575ED" w:rsidP="000575ED">
      <w:pPr>
        <w:tabs>
          <w:tab w:val="left" w:pos="709"/>
        </w:tabs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Имя Фамилия </w:t>
      </w:r>
      <w:r>
        <w:rPr>
          <w:color w:val="000000"/>
          <w:sz w:val="20"/>
          <w:szCs w:val="20"/>
        </w:rPr>
        <w:t>на английском языке / на русском или белорусском языке</w:t>
      </w:r>
    </w:p>
    <w:p w:rsidR="000575ED" w:rsidRDefault="000575ED" w:rsidP="000575ED">
      <w:pPr>
        <w:tabs>
          <w:tab w:val="left" w:pos="709"/>
        </w:tabs>
        <w:jc w:val="center"/>
        <w:rPr>
          <w:color w:val="000000"/>
          <w:sz w:val="20"/>
          <w:szCs w:val="20"/>
        </w:rPr>
      </w:pPr>
      <w:r w:rsidRPr="001B4241">
        <w:rPr>
          <w:color w:val="000000"/>
        </w:rPr>
        <w:t>Место работы, город, страна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на английском языке / на русском или белорусском языке</w:t>
      </w:r>
    </w:p>
    <w:p w:rsidR="000575ED" w:rsidRDefault="000575ED" w:rsidP="000575ED">
      <w:pPr>
        <w:tabs>
          <w:tab w:val="left" w:pos="709"/>
        </w:tabs>
        <w:jc w:val="center"/>
        <w:rPr>
          <w:color w:val="0D0D0D"/>
        </w:rPr>
      </w:pPr>
      <w:r>
        <w:rPr>
          <w:color w:val="0D0D0D"/>
        </w:rPr>
        <w:t>Электронный адрес автора (авторов)</w:t>
      </w:r>
    </w:p>
    <w:p w:rsidR="000575ED" w:rsidRPr="004D2274" w:rsidRDefault="000575ED" w:rsidP="000575ED">
      <w:pPr>
        <w:tabs>
          <w:tab w:val="left" w:pos="709"/>
        </w:tabs>
        <w:jc w:val="center"/>
        <w:rPr>
          <w:b/>
          <w:color w:val="000000"/>
        </w:rPr>
      </w:pPr>
    </w:p>
    <w:p w:rsidR="000575ED" w:rsidRDefault="000575ED" w:rsidP="000575ED">
      <w:pPr>
        <w:tabs>
          <w:tab w:val="left" w:pos="709"/>
        </w:tabs>
        <w:jc w:val="center"/>
        <w:rPr>
          <w:color w:val="000000"/>
        </w:rPr>
      </w:pPr>
      <w:r w:rsidRPr="004D2274">
        <w:rPr>
          <w:color w:val="000000"/>
        </w:rPr>
        <w:t>НАЗВАНИЕ СТАТЬИ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на английском языке / на русском или белорусском языке</w:t>
      </w:r>
    </w:p>
    <w:p w:rsidR="000575ED" w:rsidRDefault="000575ED" w:rsidP="000575ED">
      <w:pPr>
        <w:tabs>
          <w:tab w:val="left" w:pos="709"/>
        </w:tabs>
        <w:contextualSpacing/>
        <w:jc w:val="both"/>
        <w:rPr>
          <w:color w:val="000000"/>
          <w:highlight w:val="yellow"/>
        </w:rPr>
      </w:pPr>
    </w:p>
    <w:p w:rsidR="000575ED" w:rsidRPr="00937335" w:rsidRDefault="000575ED" w:rsidP="000575ED">
      <w:pPr>
        <w:ind w:firstLine="680"/>
        <w:jc w:val="both"/>
      </w:pPr>
      <w:r w:rsidRPr="00BA79FA">
        <w:rPr>
          <w:color w:val="0D0D0D"/>
        </w:rPr>
        <w:t xml:space="preserve">Резюме на английском языке </w:t>
      </w:r>
      <w:r w:rsidRPr="00BA79FA">
        <w:rPr>
          <w:color w:val="000000"/>
        </w:rPr>
        <w:t>/ на русском или белорусском языке</w:t>
      </w:r>
      <w:r w:rsidRPr="000A7A29">
        <w:rPr>
          <w:color w:val="000000"/>
        </w:rPr>
        <w:t>.</w:t>
      </w:r>
      <w:r w:rsidRPr="00BA79FA">
        <w:rPr>
          <w:color w:val="0D0D0D"/>
        </w:rPr>
        <w:t xml:space="preserve"> Резюме на английском языке </w:t>
      </w:r>
      <w:r w:rsidRPr="00BA79FA">
        <w:rPr>
          <w:color w:val="000000"/>
        </w:rPr>
        <w:t>/ на русском или белорусском языке</w:t>
      </w:r>
      <w:r>
        <w:rPr>
          <w:color w:val="000000"/>
        </w:rPr>
        <w:t>.</w:t>
      </w:r>
      <w:r w:rsidRPr="000A7A29">
        <w:rPr>
          <w:color w:val="000000"/>
        </w:rPr>
        <w:t xml:space="preserve"> </w:t>
      </w:r>
      <w:r w:rsidRPr="00BA79FA">
        <w:rPr>
          <w:color w:val="0D0D0D"/>
        </w:rPr>
        <w:t xml:space="preserve">Резюме на английском языке </w:t>
      </w:r>
      <w:r w:rsidRPr="00BA79FA">
        <w:rPr>
          <w:color w:val="000000"/>
        </w:rPr>
        <w:t>/ на русском или белорусском языке</w:t>
      </w:r>
      <w:r>
        <w:rPr>
          <w:color w:val="000000"/>
        </w:rPr>
        <w:t>.</w:t>
      </w:r>
    </w:p>
    <w:p w:rsidR="000575ED" w:rsidRPr="004D2274" w:rsidRDefault="000575ED" w:rsidP="000575ED">
      <w:pPr>
        <w:ind w:firstLine="680"/>
        <w:jc w:val="both"/>
      </w:pPr>
      <w:r w:rsidRPr="00BA79FA">
        <w:rPr>
          <w:i/>
          <w:lang w:val="en-US"/>
        </w:rPr>
        <w:t>Keywords</w:t>
      </w:r>
      <w:r w:rsidRPr="00BA79FA">
        <w:rPr>
          <w:i/>
        </w:rPr>
        <w:t xml:space="preserve">: </w:t>
      </w:r>
      <w:r w:rsidRPr="00BA79FA">
        <w:t xml:space="preserve">ключевые слова на английском языке </w:t>
      </w:r>
      <w:r w:rsidRPr="00BA79FA">
        <w:rPr>
          <w:color w:val="000000"/>
        </w:rPr>
        <w:t>/ на русском или белорусском языке</w:t>
      </w:r>
      <w:r w:rsidRPr="00BA79FA">
        <w:t>.</w:t>
      </w:r>
    </w:p>
    <w:p w:rsidR="00A8508F" w:rsidRDefault="00A8508F" w:rsidP="000575ED"/>
    <w:sectPr w:rsidR="00A8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122"/>
    <w:multiLevelType w:val="multilevel"/>
    <w:tmpl w:val="CBA4F0E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;serif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  <w:rPr>
        <w:rFonts w:cs="Times New Roman"/>
      </w:rPr>
    </w:lvl>
  </w:abstractNum>
  <w:abstractNum w:abstractNumId="1" w15:restartNumberingAfterBreak="0">
    <w:nsid w:val="36BD2312"/>
    <w:multiLevelType w:val="hybridMultilevel"/>
    <w:tmpl w:val="59E6304E"/>
    <w:lvl w:ilvl="0" w:tplc="1E3C6F76">
      <w:start w:val="1"/>
      <w:numFmt w:val="decimal"/>
      <w:lvlText w:val="%1."/>
      <w:lvlJc w:val="left"/>
      <w:pPr>
        <w:tabs>
          <w:tab w:val="num" w:pos="1376"/>
        </w:tabs>
        <w:ind w:left="137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3F3A4A8B"/>
    <w:multiLevelType w:val="multilevel"/>
    <w:tmpl w:val="F364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pacing w:val="6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ED"/>
    <w:rsid w:val="000575ED"/>
    <w:rsid w:val="005C4829"/>
    <w:rsid w:val="00A8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FEAA7C-C4BB-4385-9EFA-AC27E9CA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0575ED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a3">
    <w:name w:val="Body Text"/>
    <w:basedOn w:val="a"/>
    <w:link w:val="a4"/>
    <w:rsid w:val="000575ED"/>
    <w:pPr>
      <w:spacing w:after="120"/>
    </w:pPr>
  </w:style>
  <w:style w:type="character" w:customStyle="1" w:styleId="a4">
    <w:name w:val="Основной текст Знак"/>
    <w:basedOn w:val="a0"/>
    <w:link w:val="a3"/>
    <w:rsid w:val="000575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575ED"/>
    <w:rPr>
      <w:color w:val="0000FF"/>
      <w:u w:val="single"/>
    </w:rPr>
  </w:style>
  <w:style w:type="character" w:customStyle="1" w:styleId="jlqj4bchmk0b">
    <w:name w:val="jlqj4b chmk0b"/>
    <w:rsid w:val="000575ED"/>
  </w:style>
  <w:style w:type="character" w:customStyle="1" w:styleId="jlqj4bchmk0bc1n51c">
    <w:name w:val="jlqj4b chmk0b c1n51c"/>
    <w:rsid w:val="00057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odno.gov.by/main.aspx?guid=2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tgrodno.com/gostinicy-grodno,-informaciya" TargetMode="External"/><Relationship Id="rId5" Type="http://schemas.openxmlformats.org/officeDocument/2006/relationships/hyperlink" Target="https://101hotels.com/belarus/grodno?adults=2&amp;unknown_date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АДАМОВИЧ СВЕТЛАНА ВАСИЛЬЕВНА</dc:creator>
  <cp:lastModifiedBy>КОЗЛОВСКАЯ ВЕРОНИКА ВЛАДИМИРОВНА</cp:lastModifiedBy>
  <cp:revision>2</cp:revision>
  <dcterms:created xsi:type="dcterms:W3CDTF">2023-09-18T11:31:00Z</dcterms:created>
  <dcterms:modified xsi:type="dcterms:W3CDTF">2023-09-18T11:31:00Z</dcterms:modified>
</cp:coreProperties>
</file>